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6A64D" w14:textId="77777777" w:rsidR="004E0D6F" w:rsidRDefault="00977BED" w:rsidP="00854131">
      <w:pPr>
        <w:pStyle w:val="Title"/>
        <w:jc w:val="left"/>
        <w:rPr>
          <w:iCs/>
          <w:sz w:val="22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A32B3" wp14:editId="7307C1A9">
                <wp:simplePos x="0" y="0"/>
                <wp:positionH relativeFrom="column">
                  <wp:posOffset>3228340</wp:posOffset>
                </wp:positionH>
                <wp:positionV relativeFrom="paragraph">
                  <wp:posOffset>-367665</wp:posOffset>
                </wp:positionV>
                <wp:extent cx="2400300" cy="1828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37C70" w14:textId="77777777" w:rsidR="00EC2938" w:rsidRDefault="00EC2938" w:rsidP="004F6842">
                            <w:pPr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Educational Psychology Service</w:t>
                            </w:r>
                          </w:p>
                          <w:p w14:paraId="4089A4A3" w14:textId="77777777" w:rsidR="00EC2938" w:rsidRDefault="00EC2938" w:rsidP="004F6842">
                            <w:pPr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North Tyneside Council</w:t>
                            </w:r>
                          </w:p>
                          <w:p w14:paraId="7B7DD3C8" w14:textId="77777777" w:rsidR="00EC2938" w:rsidRDefault="00EC2938" w:rsidP="004F6842">
                            <w:pPr>
                              <w:pStyle w:val="HTMLAddress"/>
                              <w:jc w:val="right"/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</w:rPr>
                              <w:t>Langdale Centre</w:t>
                            </w:r>
                          </w:p>
                          <w:p w14:paraId="2532A64E" w14:textId="77777777" w:rsidR="00EC2938" w:rsidRDefault="00EC2938" w:rsidP="004F6842">
                            <w:pPr>
                              <w:jc w:val="right"/>
                              <w:rPr>
                                <w:rFonts w:cstheme="minorBidi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Langdale Gardens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br/>
                              <w:t>Wallsend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br/>
                              <w:t>NE28 0HG</w:t>
                            </w:r>
                          </w:p>
                          <w:p w14:paraId="2322C18C" w14:textId="77777777" w:rsidR="00EC2938" w:rsidRDefault="00EC2938" w:rsidP="004F684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0767EF14" w14:textId="77777777" w:rsidR="00EC2938" w:rsidRDefault="00EC2938" w:rsidP="004F684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 0191 643 8739</w:t>
                            </w:r>
                          </w:p>
                          <w:p w14:paraId="394B963A" w14:textId="77777777" w:rsidR="00EC2938" w:rsidRDefault="00EC2938" w:rsidP="004F6842">
                            <w:pPr>
                              <w:pStyle w:val="Title"/>
                              <w:jc w:val="right"/>
                              <w:rPr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</w:rPr>
                              <w:t>Fax: 0191 643 8970</w:t>
                            </w:r>
                          </w:p>
                          <w:p w14:paraId="23CEFF3F" w14:textId="77777777" w:rsidR="00EC2938" w:rsidRDefault="00EC2938" w:rsidP="00B91B32">
                            <w:pPr>
                              <w:pStyle w:val="Title"/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5722D500" w14:textId="77777777" w:rsidR="00EC2938" w:rsidRDefault="00EC2938" w:rsidP="00B91B32">
                            <w:pPr>
                              <w:pStyle w:val="Title"/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6E5234EB" w14:textId="77777777" w:rsidR="00EC2938" w:rsidRDefault="00EC2938" w:rsidP="00B91B32">
                            <w:pPr>
                              <w:pStyle w:val="Title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A32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4.2pt;margin-top:-28.95pt;width:189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" filled="f" stroked="f">
                <v:textbox>
                  <w:txbxContent>
                    <w:p w14:paraId="22C37C70" w14:textId="77777777" w:rsidR="00EC2938" w:rsidRDefault="00EC2938" w:rsidP="004F6842">
                      <w:pPr>
                        <w:jc w:val="right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Educational Psychology Service</w:t>
                      </w:r>
                    </w:p>
                    <w:p w14:paraId="4089A4A3" w14:textId="77777777" w:rsidR="00EC2938" w:rsidRDefault="00EC2938" w:rsidP="004F6842">
                      <w:pPr>
                        <w:jc w:val="right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North Tyneside Council</w:t>
                      </w:r>
                    </w:p>
                    <w:p w14:paraId="7B7DD3C8" w14:textId="77777777" w:rsidR="00EC2938" w:rsidRDefault="00EC2938" w:rsidP="004F6842">
                      <w:pPr>
                        <w:pStyle w:val="HTMLAddress"/>
                        <w:jc w:val="right"/>
                        <w:rPr>
                          <w:rFonts w:ascii="Arial" w:hAnsi="Arial" w:cs="Arial"/>
                          <w:i w:val="0"/>
                          <w:iCs w:val="0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</w:rPr>
                        <w:t>Langdale Centre</w:t>
                      </w:r>
                    </w:p>
                    <w:p w14:paraId="2532A64E" w14:textId="77777777" w:rsidR="00EC2938" w:rsidRDefault="00EC2938" w:rsidP="004F6842">
                      <w:pPr>
                        <w:jc w:val="right"/>
                        <w:rPr>
                          <w:rFonts w:cstheme="minorBidi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Langdale Gardens</w:t>
                      </w:r>
                      <w:r>
                        <w:rPr>
                          <w:rFonts w:cs="Arial"/>
                          <w:sz w:val="20"/>
                        </w:rPr>
                        <w:br/>
                        <w:t>Wallsend</w:t>
                      </w:r>
                      <w:r>
                        <w:rPr>
                          <w:rFonts w:cs="Arial"/>
                          <w:sz w:val="20"/>
                        </w:rPr>
                        <w:br/>
                        <w:t>NE28 0HG</w:t>
                      </w:r>
                    </w:p>
                    <w:p w14:paraId="2322C18C" w14:textId="77777777" w:rsidR="00EC2938" w:rsidRDefault="00EC2938" w:rsidP="004F6842">
                      <w:pPr>
                        <w:jc w:val="right"/>
                        <w:rPr>
                          <w:sz w:val="20"/>
                        </w:rPr>
                      </w:pPr>
                    </w:p>
                    <w:p w14:paraId="0767EF14" w14:textId="77777777" w:rsidR="00EC2938" w:rsidRDefault="00EC2938" w:rsidP="004F6842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 0191 643 8739</w:t>
                      </w:r>
                    </w:p>
                    <w:p w14:paraId="394B963A" w14:textId="77777777" w:rsidR="00EC2938" w:rsidRDefault="00EC2938" w:rsidP="004F6842">
                      <w:pPr>
                        <w:pStyle w:val="Title"/>
                        <w:jc w:val="right"/>
                        <w:rPr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</w:rPr>
                        <w:t>Fax: 0191 643 8970</w:t>
                      </w:r>
                    </w:p>
                    <w:p w14:paraId="23CEFF3F" w14:textId="77777777" w:rsidR="00EC2938" w:rsidRDefault="00EC2938" w:rsidP="00B91B32">
                      <w:pPr>
                        <w:pStyle w:val="Title"/>
                        <w:jc w:val="right"/>
                        <w:rPr>
                          <w:sz w:val="22"/>
                        </w:rPr>
                      </w:pPr>
                    </w:p>
                    <w:p w14:paraId="5722D500" w14:textId="77777777" w:rsidR="00EC2938" w:rsidRDefault="00EC2938" w:rsidP="00B91B32">
                      <w:pPr>
                        <w:pStyle w:val="Title"/>
                        <w:jc w:val="right"/>
                        <w:rPr>
                          <w:sz w:val="22"/>
                        </w:rPr>
                      </w:pPr>
                    </w:p>
                    <w:p w14:paraId="6E5234EB" w14:textId="77777777" w:rsidR="00EC2938" w:rsidRDefault="00EC2938" w:rsidP="00B91B32">
                      <w:pPr>
                        <w:pStyle w:val="Title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9F8">
        <w:rPr>
          <w:iCs/>
          <w:noProof/>
          <w:sz w:val="22"/>
          <w:lang w:eastAsia="en-GB"/>
        </w:rPr>
        <w:drawing>
          <wp:anchor distT="0" distB="0" distL="114300" distR="114300" simplePos="0" relativeHeight="251660288" behindDoc="0" locked="0" layoutInCell="1" allowOverlap="1" wp14:anchorId="0B9D58EC" wp14:editId="2E691832">
            <wp:simplePos x="0" y="0"/>
            <wp:positionH relativeFrom="column">
              <wp:posOffset>-523875</wp:posOffset>
            </wp:positionH>
            <wp:positionV relativeFrom="paragraph">
              <wp:posOffset>-481965</wp:posOffset>
            </wp:positionV>
            <wp:extent cx="1143000" cy="971550"/>
            <wp:effectExtent l="19050" t="0" r="0" b="0"/>
            <wp:wrapThrough wrapText="bothSides">
              <wp:wrapPolygon edited="0">
                <wp:start x="-360" y="0"/>
                <wp:lineTo x="-360" y="21176"/>
                <wp:lineTo x="21600" y="21176"/>
                <wp:lineTo x="21600" y="0"/>
                <wp:lineTo x="-360" y="0"/>
              </wp:wrapPolygon>
            </wp:wrapThrough>
            <wp:docPr id="2" name="Picture 2" descr="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E69DA8" w14:textId="77777777" w:rsidR="00854131" w:rsidRDefault="00854131" w:rsidP="00854131">
      <w:pPr>
        <w:pStyle w:val="Title"/>
        <w:jc w:val="left"/>
        <w:rPr>
          <w:iCs/>
          <w:sz w:val="22"/>
        </w:rPr>
      </w:pPr>
    </w:p>
    <w:p w14:paraId="393B0D06" w14:textId="77777777" w:rsidR="00854131" w:rsidRDefault="00854131" w:rsidP="00854131">
      <w:pPr>
        <w:pStyle w:val="Title"/>
        <w:rPr>
          <w:sz w:val="22"/>
        </w:rPr>
      </w:pPr>
    </w:p>
    <w:p w14:paraId="296F749A" w14:textId="77777777" w:rsidR="00854131" w:rsidRDefault="00854131" w:rsidP="00854131">
      <w:pPr>
        <w:pStyle w:val="Title"/>
        <w:rPr>
          <w:sz w:val="12"/>
        </w:rPr>
      </w:pPr>
    </w:p>
    <w:p w14:paraId="33D8EE1F" w14:textId="77777777" w:rsidR="004E0D6F" w:rsidRDefault="004E0D6F" w:rsidP="00854131">
      <w:pPr>
        <w:pStyle w:val="Title"/>
      </w:pPr>
    </w:p>
    <w:p w14:paraId="2433DB41" w14:textId="77777777" w:rsidR="00D27706" w:rsidRDefault="00D27706" w:rsidP="00854131">
      <w:pPr>
        <w:pStyle w:val="Title"/>
        <w:rPr>
          <w:sz w:val="28"/>
        </w:rPr>
      </w:pPr>
    </w:p>
    <w:p w14:paraId="746F04BB" w14:textId="77777777" w:rsidR="00854131" w:rsidRDefault="00F160BE" w:rsidP="00854131">
      <w:pPr>
        <w:pStyle w:val="Title"/>
        <w:rPr>
          <w:sz w:val="28"/>
        </w:rPr>
      </w:pPr>
      <w:r>
        <w:rPr>
          <w:sz w:val="28"/>
        </w:rPr>
        <w:t xml:space="preserve">North Tyneside </w:t>
      </w:r>
      <w:r w:rsidR="00854131">
        <w:rPr>
          <w:sz w:val="28"/>
        </w:rPr>
        <w:t>Educational Psychology Service</w:t>
      </w:r>
    </w:p>
    <w:p w14:paraId="62157C02" w14:textId="77777777" w:rsidR="007C0C93" w:rsidRDefault="007C0C93"/>
    <w:p w14:paraId="6D433F27" w14:textId="3F167C04" w:rsidR="00532F5F" w:rsidRPr="00012FD4" w:rsidRDefault="002632C4" w:rsidP="00F2251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Services available</w:t>
      </w:r>
      <w:r w:rsidR="00671253">
        <w:rPr>
          <w:rFonts w:cs="Arial"/>
          <w:b/>
          <w:sz w:val="28"/>
          <w:szCs w:val="28"/>
        </w:rPr>
        <w:t xml:space="preserve"> 20</w:t>
      </w:r>
      <w:r w:rsidR="009F5E31">
        <w:rPr>
          <w:rFonts w:cs="Arial"/>
          <w:b/>
          <w:sz w:val="28"/>
          <w:szCs w:val="28"/>
        </w:rPr>
        <w:t>2</w:t>
      </w:r>
      <w:r w:rsidR="00103255">
        <w:rPr>
          <w:rFonts w:cs="Arial"/>
          <w:b/>
          <w:sz w:val="28"/>
          <w:szCs w:val="28"/>
        </w:rPr>
        <w:t>1</w:t>
      </w:r>
      <w:r w:rsidR="006E069A">
        <w:rPr>
          <w:rFonts w:cs="Arial"/>
          <w:b/>
          <w:sz w:val="28"/>
          <w:szCs w:val="28"/>
        </w:rPr>
        <w:t>-20</w:t>
      </w:r>
      <w:r w:rsidR="00EC2938">
        <w:rPr>
          <w:rFonts w:cs="Arial"/>
          <w:b/>
          <w:sz w:val="28"/>
          <w:szCs w:val="28"/>
        </w:rPr>
        <w:t>2</w:t>
      </w:r>
      <w:r w:rsidR="00103255">
        <w:rPr>
          <w:rFonts w:cs="Arial"/>
          <w:b/>
          <w:sz w:val="28"/>
          <w:szCs w:val="28"/>
        </w:rPr>
        <w:t>2</w:t>
      </w:r>
    </w:p>
    <w:p w14:paraId="47DAA09F" w14:textId="77777777" w:rsidR="00EC585E" w:rsidRDefault="00EC585E" w:rsidP="00F22512">
      <w:pPr>
        <w:pStyle w:val="ListParagraph"/>
        <w:ind w:left="0"/>
        <w:jc w:val="both"/>
        <w:rPr>
          <w:rFonts w:ascii="Arial" w:hAnsi="Arial" w:cs="Arial"/>
        </w:rPr>
      </w:pPr>
    </w:p>
    <w:p w14:paraId="2950CB81" w14:textId="77777777" w:rsidR="00532F5F" w:rsidRDefault="00532F5F" w:rsidP="00F22512">
      <w:pPr>
        <w:pStyle w:val="ListParagraph"/>
        <w:ind w:left="0"/>
        <w:jc w:val="both"/>
        <w:rPr>
          <w:rFonts w:ascii="Arial" w:hAnsi="Arial" w:cs="Arial"/>
        </w:rPr>
      </w:pPr>
      <w:r w:rsidRPr="003320B2">
        <w:rPr>
          <w:rFonts w:ascii="Arial" w:hAnsi="Arial" w:cs="Arial"/>
        </w:rPr>
        <w:t>North Tyneside Educational Psychology Service</w:t>
      </w:r>
      <w:r w:rsidR="00233127">
        <w:rPr>
          <w:rFonts w:ascii="Arial" w:hAnsi="Arial" w:cs="Arial"/>
        </w:rPr>
        <w:t xml:space="preserve"> (EPS)</w:t>
      </w:r>
      <w:r>
        <w:rPr>
          <w:rFonts w:ascii="Arial" w:hAnsi="Arial" w:cs="Arial"/>
        </w:rPr>
        <w:t xml:space="preserve"> offers a variety of services, all of which are underpinned by a commitment to child and family centred approaches, current psychological thinking and evidence based practice.</w:t>
      </w:r>
    </w:p>
    <w:p w14:paraId="1B9BE23E" w14:textId="77777777" w:rsidR="00524066" w:rsidRDefault="00524066" w:rsidP="00F22512">
      <w:pPr>
        <w:pStyle w:val="ListParagraph"/>
        <w:ind w:left="0"/>
        <w:jc w:val="both"/>
        <w:rPr>
          <w:rFonts w:ascii="Arial" w:hAnsi="Arial" w:cs="Arial"/>
        </w:rPr>
      </w:pPr>
    </w:p>
    <w:p w14:paraId="464317D9" w14:textId="77777777" w:rsidR="00532F5F" w:rsidRDefault="00532F5F" w:rsidP="00F22512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the heart of our work is a desire to </w:t>
      </w:r>
      <w:r w:rsidR="00003812">
        <w:rPr>
          <w:rFonts w:ascii="Arial" w:hAnsi="Arial" w:cs="Arial"/>
        </w:rPr>
        <w:t xml:space="preserve">promote inclusion and </w:t>
      </w:r>
      <w:r>
        <w:rPr>
          <w:rFonts w:ascii="Arial" w:hAnsi="Arial" w:cs="Arial"/>
        </w:rPr>
        <w:t>understand how children and young people can best be supported to: achieve their aspirations, actively engage in and contribute to their local community, and be happy and healthy.  We believe that a young person’s views, interests and st</w:t>
      </w:r>
      <w:r w:rsidR="00A20F7B">
        <w:rPr>
          <w:rFonts w:ascii="Arial" w:hAnsi="Arial" w:cs="Arial"/>
        </w:rPr>
        <w:t>rengths should be central to all decision making and integral to any</w:t>
      </w:r>
      <w:r>
        <w:rPr>
          <w:rFonts w:ascii="Arial" w:hAnsi="Arial" w:cs="Arial"/>
        </w:rPr>
        <w:t xml:space="preserve"> plan designed to meet their needs.  </w:t>
      </w:r>
    </w:p>
    <w:p w14:paraId="16F6C9EF" w14:textId="77777777" w:rsidR="0037743F" w:rsidRDefault="0037743F" w:rsidP="00F22512">
      <w:pPr>
        <w:pStyle w:val="ListParagraph"/>
        <w:ind w:left="0"/>
        <w:jc w:val="both"/>
        <w:rPr>
          <w:rFonts w:ascii="Arial" w:hAnsi="Arial" w:cs="Arial"/>
        </w:rPr>
      </w:pPr>
    </w:p>
    <w:p w14:paraId="14AD9118" w14:textId="77777777" w:rsidR="00936B15" w:rsidRDefault="00936B15" w:rsidP="00F22512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33127">
        <w:rPr>
          <w:rFonts w:ascii="Arial" w:hAnsi="Arial" w:cs="Arial"/>
        </w:rPr>
        <w:t xml:space="preserve"> EPS </w:t>
      </w:r>
      <w:r>
        <w:rPr>
          <w:rFonts w:ascii="Arial" w:hAnsi="Arial" w:cs="Arial"/>
        </w:rPr>
        <w:t xml:space="preserve">currently </w:t>
      </w:r>
      <w:r w:rsidR="001870DF">
        <w:rPr>
          <w:rFonts w:ascii="Arial" w:hAnsi="Arial" w:cs="Arial"/>
        </w:rPr>
        <w:t>offers services</w:t>
      </w:r>
      <w:r w:rsidR="00431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</w:t>
      </w:r>
      <w:r w:rsidR="00431319">
        <w:rPr>
          <w:rFonts w:ascii="Arial" w:hAnsi="Arial" w:cs="Arial"/>
        </w:rPr>
        <w:t>broadly l</w:t>
      </w:r>
      <w:r w:rsidR="00FD1747">
        <w:rPr>
          <w:rFonts w:ascii="Arial" w:hAnsi="Arial" w:cs="Arial"/>
        </w:rPr>
        <w:t xml:space="preserve">ie within the following </w:t>
      </w:r>
      <w:r>
        <w:rPr>
          <w:rFonts w:ascii="Arial" w:hAnsi="Arial" w:cs="Arial"/>
        </w:rPr>
        <w:t>areas:</w:t>
      </w:r>
    </w:p>
    <w:p w14:paraId="61A41331" w14:textId="77777777" w:rsidR="00A76C90" w:rsidRDefault="00A76C90" w:rsidP="00F22512">
      <w:pPr>
        <w:pStyle w:val="ListParagraph"/>
        <w:ind w:left="0"/>
        <w:jc w:val="both"/>
        <w:rPr>
          <w:rFonts w:ascii="Arial" w:hAnsi="Arial" w:cs="Arial"/>
        </w:rPr>
      </w:pPr>
    </w:p>
    <w:p w14:paraId="6E8137F5" w14:textId="77777777" w:rsidR="0064333A" w:rsidRDefault="0064333A" w:rsidP="004B0A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Authority </w:t>
      </w:r>
      <w:r w:rsidR="00FD1747">
        <w:rPr>
          <w:rFonts w:ascii="Arial" w:hAnsi="Arial" w:cs="Arial"/>
        </w:rPr>
        <w:t xml:space="preserve">partnership working in relation to </w:t>
      </w:r>
      <w:r>
        <w:rPr>
          <w:rFonts w:ascii="Arial" w:hAnsi="Arial" w:cs="Arial"/>
        </w:rPr>
        <w:t>Education, Healt</w:t>
      </w:r>
      <w:r w:rsidR="00A20F7B">
        <w:rPr>
          <w:rFonts w:ascii="Arial" w:hAnsi="Arial" w:cs="Arial"/>
        </w:rPr>
        <w:t xml:space="preserve">h, Social Care and Safeguarding </w:t>
      </w:r>
      <w:r>
        <w:rPr>
          <w:rFonts w:ascii="Arial" w:hAnsi="Arial" w:cs="Arial"/>
        </w:rPr>
        <w:t>agendas</w:t>
      </w:r>
      <w:r w:rsidR="00F2689F">
        <w:rPr>
          <w:rFonts w:ascii="Arial" w:hAnsi="Arial" w:cs="Arial"/>
        </w:rPr>
        <w:t>.</w:t>
      </w:r>
      <w:r w:rsidR="00E35392">
        <w:rPr>
          <w:rFonts w:ascii="Arial" w:hAnsi="Arial" w:cs="Arial"/>
        </w:rPr>
        <w:t xml:space="preserve">  At this level the S</w:t>
      </w:r>
      <w:r w:rsidR="00A20F7B">
        <w:rPr>
          <w:rFonts w:ascii="Arial" w:hAnsi="Arial" w:cs="Arial"/>
        </w:rPr>
        <w:t>ervice also provides critical incident support alongside colleagues in Health</w:t>
      </w:r>
      <w:r w:rsidR="00593D1A">
        <w:rPr>
          <w:rFonts w:ascii="Arial" w:hAnsi="Arial" w:cs="Arial"/>
        </w:rPr>
        <w:t>.</w:t>
      </w:r>
    </w:p>
    <w:p w14:paraId="6E4CA730" w14:textId="77777777" w:rsidR="00FD1747" w:rsidRDefault="00FD1747" w:rsidP="004B0A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Prevention and early intervention work in educational settings, which </w:t>
      </w:r>
      <w:r w:rsidRPr="000B03DF">
        <w:rPr>
          <w:rFonts w:ascii="Arial" w:hAnsi="Arial" w:cs="Arial"/>
        </w:rPr>
        <w:t xml:space="preserve">can benefit </w:t>
      </w:r>
      <w:r w:rsidR="0043334F">
        <w:rPr>
          <w:rFonts w:ascii="Arial" w:hAnsi="Arial" w:cs="Arial"/>
        </w:rPr>
        <w:t xml:space="preserve">whole school communities or groups of </w:t>
      </w:r>
      <w:r w:rsidR="00F2689F">
        <w:rPr>
          <w:rFonts w:ascii="Arial" w:hAnsi="Arial" w:cs="Arial"/>
        </w:rPr>
        <w:t xml:space="preserve">children / young people.  </w:t>
      </w:r>
      <w:r w:rsidR="0043334F">
        <w:rPr>
          <w:rFonts w:ascii="Arial" w:hAnsi="Arial" w:cs="Arial"/>
        </w:rPr>
        <w:t xml:space="preserve">This </w:t>
      </w:r>
      <w:r w:rsidR="00F2689F">
        <w:rPr>
          <w:rFonts w:ascii="Arial" w:hAnsi="Arial" w:cs="Arial"/>
        </w:rPr>
        <w:t xml:space="preserve">work </w:t>
      </w:r>
      <w:r w:rsidR="0043334F">
        <w:rPr>
          <w:rFonts w:ascii="Arial" w:hAnsi="Arial" w:cs="Arial"/>
        </w:rPr>
        <w:t>can include group intervention</w:t>
      </w:r>
      <w:r w:rsidR="00A20F7B">
        <w:rPr>
          <w:rFonts w:ascii="Arial" w:hAnsi="Arial" w:cs="Arial"/>
        </w:rPr>
        <w:t xml:space="preserve"> with young people/parents/school staff; staff training;</w:t>
      </w:r>
      <w:r w:rsidR="0043334F">
        <w:rPr>
          <w:rFonts w:ascii="Arial" w:hAnsi="Arial" w:cs="Arial"/>
        </w:rPr>
        <w:t xml:space="preserve"> support with policy development </w:t>
      </w:r>
      <w:r w:rsidR="00F2689F">
        <w:rPr>
          <w:rFonts w:ascii="Arial" w:hAnsi="Arial" w:cs="Arial"/>
        </w:rPr>
        <w:t>and small scale research activity at a school or partnership level.</w:t>
      </w:r>
      <w:r w:rsidR="000B7776">
        <w:rPr>
          <w:rFonts w:ascii="Arial" w:hAnsi="Arial" w:cs="Arial"/>
        </w:rPr>
        <w:t xml:space="preserve">  At this level we also work with individual class teachers to develop classroom practice.</w:t>
      </w:r>
    </w:p>
    <w:p w14:paraId="0DB6DFF1" w14:textId="77777777" w:rsidR="0064333A" w:rsidRDefault="000B7776" w:rsidP="004B0A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Assessment / identification of special educational needs and disabilities and targeted intervention planning in relation to assessed needs.</w:t>
      </w:r>
    </w:p>
    <w:p w14:paraId="3BB9CBA3" w14:textId="77777777" w:rsidR="00233127" w:rsidRDefault="00233127" w:rsidP="004B0A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B7776">
        <w:rPr>
          <w:rFonts w:ascii="Arial" w:hAnsi="Arial" w:cs="Arial"/>
        </w:rPr>
        <w:t xml:space="preserve">rapeutic intervention for children and young people with social, emotional and mental health related needs. </w:t>
      </w:r>
    </w:p>
    <w:p w14:paraId="61C5F0B3" w14:textId="77777777" w:rsidR="009710DA" w:rsidRPr="00C9247D" w:rsidRDefault="009710DA" w:rsidP="00C9247D">
      <w:pPr>
        <w:jc w:val="both"/>
        <w:rPr>
          <w:rFonts w:cs="Arial"/>
        </w:rPr>
      </w:pPr>
    </w:p>
    <w:p w14:paraId="01AFDD9F" w14:textId="77777777" w:rsidR="0037743F" w:rsidRDefault="000B7776" w:rsidP="00F22512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should be noted that work carried out as part of the statutory assessment process is </w:t>
      </w:r>
      <w:r w:rsidR="00E35392">
        <w:rPr>
          <w:rFonts w:ascii="Arial" w:hAnsi="Arial" w:cs="Arial"/>
        </w:rPr>
        <w:t xml:space="preserve">funded by the Local Authority; </w:t>
      </w:r>
      <w:r>
        <w:rPr>
          <w:rFonts w:ascii="Arial" w:hAnsi="Arial" w:cs="Arial"/>
        </w:rPr>
        <w:t>all other work into educational settings is now commissioned through a Service Level Agreement (SLA).  The Educational Psychology SLA and the associated terms and conditions can be located on the</w:t>
      </w:r>
      <w:r w:rsidR="00AC17FA">
        <w:rPr>
          <w:rFonts w:ascii="Arial" w:hAnsi="Arial" w:cs="Arial"/>
        </w:rPr>
        <w:t xml:space="preserve"> </w:t>
      </w:r>
      <w:hyperlink r:id="rId9" w:history="1">
        <w:r w:rsidR="00AC17FA" w:rsidRPr="006149AA">
          <w:rPr>
            <w:rStyle w:val="Hyperlink"/>
            <w:rFonts w:ascii="Arial" w:hAnsi="Arial" w:cs="Arial"/>
          </w:rPr>
          <w:t>www.educationservices.org.uk</w:t>
        </w:r>
      </w:hyperlink>
      <w:r w:rsidR="00AC17FA">
        <w:rPr>
          <w:rFonts w:ascii="Arial" w:hAnsi="Arial" w:cs="Arial"/>
        </w:rPr>
        <w:t xml:space="preserve"> website.</w:t>
      </w:r>
    </w:p>
    <w:p w14:paraId="52D5C107" w14:textId="77777777" w:rsidR="00386D75" w:rsidRDefault="00386D75" w:rsidP="00F22512">
      <w:pPr>
        <w:pStyle w:val="ListParagraph"/>
        <w:ind w:left="0"/>
        <w:jc w:val="both"/>
        <w:rPr>
          <w:rFonts w:ascii="Arial" w:hAnsi="Arial" w:cs="Arial"/>
        </w:rPr>
      </w:pPr>
    </w:p>
    <w:p w14:paraId="6D5B0016" w14:textId="77777777" w:rsidR="00115AC8" w:rsidRDefault="00115AC8" w:rsidP="00F22512">
      <w:pPr>
        <w:pStyle w:val="ListParagraph"/>
        <w:ind w:left="0"/>
        <w:jc w:val="both"/>
        <w:rPr>
          <w:rFonts w:ascii="Arial" w:hAnsi="Arial" w:cs="Arial"/>
        </w:rPr>
      </w:pPr>
    </w:p>
    <w:p w14:paraId="571F34F7" w14:textId="77777777" w:rsidR="00233127" w:rsidRDefault="00233127" w:rsidP="004B0A7D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</w:rPr>
      </w:pPr>
      <w:r w:rsidRPr="0080574C">
        <w:rPr>
          <w:rFonts w:ascii="Arial" w:hAnsi="Arial" w:cs="Arial"/>
          <w:b/>
        </w:rPr>
        <w:t xml:space="preserve">Local Authority </w:t>
      </w:r>
      <w:r w:rsidR="0002688E">
        <w:rPr>
          <w:rFonts w:ascii="Arial" w:hAnsi="Arial" w:cs="Arial"/>
          <w:b/>
        </w:rPr>
        <w:t xml:space="preserve">partnership </w:t>
      </w:r>
      <w:r>
        <w:rPr>
          <w:rFonts w:ascii="Arial" w:hAnsi="Arial" w:cs="Arial"/>
          <w:b/>
        </w:rPr>
        <w:t>work</w:t>
      </w:r>
      <w:r w:rsidR="0002688E">
        <w:rPr>
          <w:rFonts w:ascii="Arial" w:hAnsi="Arial" w:cs="Arial"/>
          <w:b/>
        </w:rPr>
        <w:t>ing</w:t>
      </w:r>
    </w:p>
    <w:p w14:paraId="633FD400" w14:textId="77777777" w:rsidR="00A76C90" w:rsidRDefault="00A76C90" w:rsidP="00A76C90">
      <w:pPr>
        <w:pStyle w:val="ListParagraph"/>
        <w:ind w:left="426"/>
        <w:jc w:val="both"/>
        <w:rPr>
          <w:rFonts w:ascii="Arial" w:hAnsi="Arial" w:cs="Arial"/>
          <w:b/>
        </w:rPr>
      </w:pPr>
    </w:p>
    <w:p w14:paraId="22B4EFE6" w14:textId="77777777" w:rsidR="00233127" w:rsidRDefault="00233127" w:rsidP="00233127">
      <w:pPr>
        <w:jc w:val="both"/>
        <w:rPr>
          <w:rFonts w:cs="Arial"/>
        </w:rPr>
      </w:pPr>
      <w:r w:rsidRPr="00110DD4">
        <w:rPr>
          <w:rFonts w:cs="Arial"/>
        </w:rPr>
        <w:t xml:space="preserve">The Educational Psychology Service provides </w:t>
      </w:r>
      <w:r w:rsidR="00A20F7B">
        <w:rPr>
          <w:rFonts w:cs="Arial"/>
        </w:rPr>
        <w:t xml:space="preserve">the following </w:t>
      </w:r>
      <w:r w:rsidRPr="00110DD4">
        <w:rPr>
          <w:rFonts w:cs="Arial"/>
        </w:rPr>
        <w:t>duties at a Local</w:t>
      </w:r>
      <w:r w:rsidR="00A20F7B">
        <w:rPr>
          <w:rFonts w:cs="Arial"/>
        </w:rPr>
        <w:t xml:space="preserve"> Authority level:</w:t>
      </w:r>
    </w:p>
    <w:p w14:paraId="1264139D" w14:textId="77777777" w:rsidR="00A20F7B" w:rsidRDefault="00A20F7B" w:rsidP="00274BBF">
      <w:pPr>
        <w:jc w:val="both"/>
        <w:rPr>
          <w:rFonts w:cs="Arial"/>
        </w:rPr>
      </w:pPr>
    </w:p>
    <w:p w14:paraId="24512556" w14:textId="77777777" w:rsidR="00233127" w:rsidRDefault="00274BBF" w:rsidP="008F3472">
      <w:pPr>
        <w:shd w:val="clear" w:color="auto" w:fill="FFFFFF"/>
        <w:ind w:left="567" w:hanging="567"/>
        <w:jc w:val="both"/>
        <w:rPr>
          <w:rFonts w:cs="Arial"/>
        </w:rPr>
      </w:pPr>
      <w:r w:rsidRPr="00232801">
        <w:rPr>
          <w:rFonts w:cs="Arial"/>
          <w:b/>
        </w:rPr>
        <w:t>1.1</w:t>
      </w:r>
      <w:r w:rsidR="008A051B">
        <w:rPr>
          <w:rFonts w:cs="Arial"/>
        </w:rPr>
        <w:t xml:space="preserve"> </w:t>
      </w:r>
      <w:r w:rsidR="004A0755">
        <w:rPr>
          <w:rFonts w:cs="Arial"/>
        </w:rPr>
        <w:t>S</w:t>
      </w:r>
      <w:r w:rsidR="00A20F7B" w:rsidRPr="00274BBF">
        <w:rPr>
          <w:rFonts w:cs="Arial"/>
        </w:rPr>
        <w:t xml:space="preserve">tatutory duties with regard to SEND Government legislation 2014: Children and Families Act, 2014 and The Special Educational Needs Code of Practice, 2014.  These statutory duties include: contribution to integrated assessment processes; formulation of Psychological Advice; contribution to the development of </w:t>
      </w:r>
      <w:r w:rsidR="00A20F7B" w:rsidRPr="00274BBF">
        <w:rPr>
          <w:rFonts w:cs="Arial"/>
        </w:rPr>
        <w:lastRenderedPageBreak/>
        <w:t>Education Health Care Plans which identify measurable, achievable and realistic outcomes for young people in relation to their future aspirations and those held by their parents/carers</w:t>
      </w:r>
      <w:r w:rsidR="004A0755">
        <w:rPr>
          <w:rFonts w:cs="Arial"/>
        </w:rPr>
        <w:t>.</w:t>
      </w:r>
    </w:p>
    <w:p w14:paraId="581209AA" w14:textId="77777777" w:rsidR="00232801" w:rsidRDefault="00232801" w:rsidP="00232801">
      <w:pPr>
        <w:shd w:val="clear" w:color="auto" w:fill="FFFFFF"/>
        <w:ind w:left="567" w:hanging="567"/>
        <w:jc w:val="both"/>
        <w:rPr>
          <w:rFonts w:cs="Arial"/>
        </w:rPr>
      </w:pPr>
      <w:r w:rsidRPr="00232801">
        <w:rPr>
          <w:rFonts w:cs="Arial"/>
          <w:b/>
        </w:rPr>
        <w:t>1.2</w:t>
      </w:r>
      <w:r>
        <w:rPr>
          <w:rFonts w:cs="Arial"/>
        </w:rPr>
        <w:t xml:space="preserve"> </w:t>
      </w:r>
      <w:r w:rsidR="00274BBF" w:rsidRPr="00232801">
        <w:rPr>
          <w:rFonts w:cs="Arial"/>
        </w:rPr>
        <w:t>Review</w:t>
      </w:r>
      <w:r w:rsidR="00233127" w:rsidRPr="00232801">
        <w:rPr>
          <w:rFonts w:cs="Arial"/>
        </w:rPr>
        <w:t xml:space="preserve"> </w:t>
      </w:r>
      <w:r w:rsidR="004423AE">
        <w:rPr>
          <w:rFonts w:cs="Arial"/>
        </w:rPr>
        <w:t xml:space="preserve">of </w:t>
      </w:r>
      <w:r w:rsidR="00233127" w:rsidRPr="00232801">
        <w:rPr>
          <w:rFonts w:cs="Arial"/>
        </w:rPr>
        <w:t>support arrangements for children with Statements of Special Educat</w:t>
      </w:r>
      <w:r w:rsidR="00274BBF" w:rsidRPr="00232801">
        <w:rPr>
          <w:rFonts w:cs="Arial"/>
        </w:rPr>
        <w:t>ional Needs or</w:t>
      </w:r>
      <w:r w:rsidR="00233127" w:rsidRPr="00232801">
        <w:rPr>
          <w:rFonts w:cs="Arial"/>
        </w:rPr>
        <w:t xml:space="preserve"> Education Health Care Plans (EHCP)</w:t>
      </w:r>
    </w:p>
    <w:p w14:paraId="4709AC27" w14:textId="77777777" w:rsidR="004A0755" w:rsidRDefault="00232801" w:rsidP="004A0755">
      <w:pPr>
        <w:shd w:val="clear" w:color="auto" w:fill="FFFFFF"/>
        <w:ind w:left="567" w:hanging="567"/>
        <w:jc w:val="both"/>
        <w:rPr>
          <w:rFonts w:cs="Arial"/>
        </w:rPr>
      </w:pPr>
      <w:r w:rsidRPr="00232801">
        <w:rPr>
          <w:rFonts w:cs="Arial"/>
          <w:b/>
        </w:rPr>
        <w:t>1.3</w:t>
      </w:r>
      <w:r>
        <w:rPr>
          <w:rFonts w:cs="Arial"/>
        </w:rPr>
        <w:tab/>
      </w:r>
      <w:r w:rsidR="004A0755">
        <w:rPr>
          <w:rFonts w:cs="Arial"/>
        </w:rPr>
        <w:t>A</w:t>
      </w:r>
      <w:r w:rsidR="004A0755" w:rsidRPr="00232801">
        <w:rPr>
          <w:rFonts w:cs="Arial"/>
        </w:rPr>
        <w:t>ssessment to inform placement changes within and beyon</w:t>
      </w:r>
      <w:r w:rsidR="004A0755">
        <w:rPr>
          <w:rFonts w:cs="Arial"/>
        </w:rPr>
        <w:t>d the Local Authority boundary.</w:t>
      </w:r>
    </w:p>
    <w:p w14:paraId="591E3580" w14:textId="77777777" w:rsidR="004A0755" w:rsidRDefault="00232801" w:rsidP="004A0755">
      <w:pPr>
        <w:shd w:val="clear" w:color="auto" w:fill="FFFFFF"/>
        <w:ind w:left="567" w:hanging="567"/>
        <w:jc w:val="both"/>
        <w:rPr>
          <w:rFonts w:cs="Arial"/>
        </w:rPr>
      </w:pPr>
      <w:r w:rsidRPr="00D743BF">
        <w:rPr>
          <w:rFonts w:cs="Arial"/>
          <w:b/>
        </w:rPr>
        <w:t>1.4</w:t>
      </w:r>
      <w:r w:rsidRPr="00D743BF">
        <w:rPr>
          <w:rFonts w:cs="Arial"/>
        </w:rPr>
        <w:t xml:space="preserve">  </w:t>
      </w:r>
      <w:r w:rsidR="00002144" w:rsidRPr="00D743BF">
        <w:rPr>
          <w:rFonts w:cs="Arial"/>
        </w:rPr>
        <w:tab/>
      </w:r>
      <w:r w:rsidR="004A0755" w:rsidRPr="00232801">
        <w:rPr>
          <w:rFonts w:cs="Arial"/>
        </w:rPr>
        <w:t>Contribution to the delivery o</w:t>
      </w:r>
      <w:r w:rsidR="004A0755">
        <w:rPr>
          <w:rFonts w:cs="Arial"/>
        </w:rPr>
        <w:t>f the NTC Transition Plan, 2014</w:t>
      </w:r>
      <w:r w:rsidR="00AF1FD6">
        <w:rPr>
          <w:rFonts w:cs="Arial"/>
        </w:rPr>
        <w:t>.</w:t>
      </w:r>
    </w:p>
    <w:p w14:paraId="76F74776" w14:textId="77777777" w:rsidR="00233127" w:rsidRDefault="00232801" w:rsidP="00232801">
      <w:pPr>
        <w:shd w:val="clear" w:color="auto" w:fill="FFFFFF"/>
        <w:ind w:left="567" w:hanging="567"/>
        <w:jc w:val="both"/>
        <w:rPr>
          <w:rFonts w:cs="Arial"/>
        </w:rPr>
      </w:pPr>
      <w:r w:rsidRPr="00232801">
        <w:rPr>
          <w:rFonts w:cs="Arial"/>
          <w:b/>
        </w:rPr>
        <w:t>1.5</w:t>
      </w:r>
      <w:r>
        <w:rPr>
          <w:rFonts w:cs="Arial"/>
          <w:b/>
        </w:rPr>
        <w:t xml:space="preserve"> </w:t>
      </w:r>
      <w:r w:rsidR="00AF1FD6">
        <w:rPr>
          <w:rFonts w:cs="Arial"/>
          <w:b/>
        </w:rPr>
        <w:tab/>
      </w:r>
      <w:r w:rsidR="008407FE">
        <w:rPr>
          <w:rFonts w:cs="Arial"/>
        </w:rPr>
        <w:t>S</w:t>
      </w:r>
      <w:r w:rsidR="00233127" w:rsidRPr="00232801">
        <w:rPr>
          <w:rFonts w:cs="Arial"/>
        </w:rPr>
        <w:t>upport</w:t>
      </w:r>
      <w:r w:rsidR="00AF1FD6">
        <w:rPr>
          <w:rFonts w:cs="Arial"/>
        </w:rPr>
        <w:t xml:space="preserve"> to promote safeguarding</w:t>
      </w:r>
      <w:r w:rsidR="00233127" w:rsidRPr="00232801">
        <w:rPr>
          <w:rFonts w:cs="Arial"/>
        </w:rPr>
        <w:t xml:space="preserve">, via communication and </w:t>
      </w:r>
      <w:r>
        <w:rPr>
          <w:rFonts w:cs="Arial"/>
        </w:rPr>
        <w:t xml:space="preserve">contribution to </w:t>
      </w:r>
      <w:r w:rsidR="008407FE">
        <w:rPr>
          <w:rFonts w:cs="Arial"/>
        </w:rPr>
        <w:t xml:space="preserve">Locality Area Team </w:t>
      </w:r>
      <w:r>
        <w:rPr>
          <w:rFonts w:cs="Arial"/>
        </w:rPr>
        <w:t>meetings</w:t>
      </w:r>
      <w:r w:rsidR="00AF1FD6">
        <w:rPr>
          <w:rFonts w:cs="Arial"/>
        </w:rPr>
        <w:t>.</w:t>
      </w:r>
      <w:r w:rsidR="00233127" w:rsidRPr="00232801">
        <w:rPr>
          <w:rFonts w:cs="Arial"/>
        </w:rPr>
        <w:t xml:space="preserve"> </w:t>
      </w:r>
    </w:p>
    <w:p w14:paraId="077D8384" w14:textId="77777777" w:rsidR="00232801" w:rsidRDefault="00232801" w:rsidP="00232801">
      <w:pPr>
        <w:shd w:val="clear" w:color="auto" w:fill="FFFFFF"/>
        <w:ind w:left="567" w:hanging="567"/>
        <w:jc w:val="both"/>
        <w:rPr>
          <w:rFonts w:cs="Arial"/>
        </w:rPr>
      </w:pPr>
      <w:r>
        <w:rPr>
          <w:rFonts w:cs="Arial"/>
          <w:b/>
        </w:rPr>
        <w:t xml:space="preserve">1.6   </w:t>
      </w:r>
      <w:r w:rsidRPr="00232801">
        <w:rPr>
          <w:rFonts w:cs="Arial"/>
        </w:rPr>
        <w:t xml:space="preserve">Promotion </w:t>
      </w:r>
      <w:r w:rsidR="00AF1FD6">
        <w:rPr>
          <w:rFonts w:cs="Arial"/>
        </w:rPr>
        <w:t xml:space="preserve">and delivery of the </w:t>
      </w:r>
      <w:r w:rsidRPr="00232801">
        <w:rPr>
          <w:rFonts w:cs="Arial"/>
        </w:rPr>
        <w:t>NTC Inclusion Strategy</w:t>
      </w:r>
      <w:r w:rsidR="00AF1FD6">
        <w:rPr>
          <w:rFonts w:cs="Arial"/>
        </w:rPr>
        <w:t>.</w:t>
      </w:r>
    </w:p>
    <w:p w14:paraId="752B05FD" w14:textId="77777777" w:rsidR="00700344" w:rsidRDefault="00232801" w:rsidP="00232801">
      <w:pPr>
        <w:shd w:val="clear" w:color="auto" w:fill="FFFFFF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1.7 </w:t>
      </w:r>
      <w:r w:rsidR="008407FE">
        <w:rPr>
          <w:rFonts w:cs="Arial"/>
          <w:b/>
        </w:rPr>
        <w:tab/>
      </w:r>
      <w:r w:rsidRPr="003947AA">
        <w:rPr>
          <w:rFonts w:cs="Arial"/>
        </w:rPr>
        <w:t>Att</w:t>
      </w:r>
      <w:r>
        <w:rPr>
          <w:rFonts w:cs="Arial"/>
        </w:rPr>
        <w:t xml:space="preserve">endance at the </w:t>
      </w:r>
      <w:r w:rsidR="00700344">
        <w:rPr>
          <w:rFonts w:cs="Arial"/>
        </w:rPr>
        <w:t xml:space="preserve">SEND Panel and the </w:t>
      </w:r>
      <w:r>
        <w:rPr>
          <w:rFonts w:cs="Arial"/>
        </w:rPr>
        <w:t xml:space="preserve">Local Early Intervention and Prevention Support Panel </w:t>
      </w:r>
      <w:r w:rsidR="00233127" w:rsidRPr="00232801">
        <w:rPr>
          <w:rFonts w:cs="Arial"/>
        </w:rPr>
        <w:t>for commissioning support in relation to SEND</w:t>
      </w:r>
      <w:r w:rsidR="00700344">
        <w:rPr>
          <w:rFonts w:cs="Arial"/>
        </w:rPr>
        <w:t>.</w:t>
      </w:r>
    </w:p>
    <w:p w14:paraId="0E91AD1B" w14:textId="77777777" w:rsidR="009A56A3" w:rsidRDefault="00232801" w:rsidP="00232801">
      <w:pPr>
        <w:shd w:val="clear" w:color="auto" w:fill="FFFFFF"/>
        <w:ind w:left="567" w:hanging="567"/>
        <w:jc w:val="both"/>
        <w:rPr>
          <w:rFonts w:cs="Arial"/>
          <w:b/>
        </w:rPr>
      </w:pPr>
      <w:r w:rsidRPr="00232801">
        <w:rPr>
          <w:rFonts w:cs="Arial"/>
          <w:b/>
        </w:rPr>
        <w:t>1.8</w:t>
      </w:r>
      <w:r>
        <w:rPr>
          <w:rFonts w:cs="Arial"/>
        </w:rPr>
        <w:t xml:space="preserve"> </w:t>
      </w:r>
      <w:r w:rsidR="00AF2999">
        <w:rPr>
          <w:rFonts w:cs="Arial"/>
        </w:rPr>
        <w:t xml:space="preserve"> </w:t>
      </w:r>
      <w:r w:rsidR="000D046D">
        <w:rPr>
          <w:rFonts w:cs="Arial"/>
        </w:rPr>
        <w:t xml:space="preserve"> </w:t>
      </w:r>
      <w:r w:rsidR="00233127" w:rsidRPr="000D046D">
        <w:rPr>
          <w:rFonts w:cs="Arial"/>
        </w:rPr>
        <w:t>Co</w:t>
      </w:r>
      <w:r w:rsidR="00233127" w:rsidRPr="00232801">
        <w:rPr>
          <w:rFonts w:cs="Arial"/>
        </w:rPr>
        <w:t xml:space="preserve">mmissioned work into </w:t>
      </w:r>
      <w:r>
        <w:rPr>
          <w:rFonts w:cs="Arial"/>
        </w:rPr>
        <w:t>Raising Health and Education in Looked After Children (</w:t>
      </w:r>
      <w:r w:rsidR="00233127" w:rsidRPr="00232801">
        <w:rPr>
          <w:rFonts w:cs="Arial"/>
        </w:rPr>
        <w:t>RHELAC</w:t>
      </w:r>
      <w:r>
        <w:rPr>
          <w:rFonts w:cs="Arial"/>
        </w:rPr>
        <w:t>)</w:t>
      </w:r>
      <w:r w:rsidR="00233127" w:rsidRPr="00232801">
        <w:rPr>
          <w:rFonts w:cs="Arial"/>
        </w:rPr>
        <w:t xml:space="preserve"> to support the educational attainment and emotional </w:t>
      </w:r>
      <w:r>
        <w:rPr>
          <w:rFonts w:cs="Arial"/>
        </w:rPr>
        <w:t>health and well-being of Looked After Children</w:t>
      </w:r>
      <w:r w:rsidR="00D932E8">
        <w:rPr>
          <w:rFonts w:cs="Arial"/>
        </w:rPr>
        <w:t>.</w:t>
      </w:r>
    </w:p>
    <w:p w14:paraId="05AA9165" w14:textId="77777777" w:rsidR="009A56A3" w:rsidRPr="00D0056B" w:rsidRDefault="006113D4" w:rsidP="00D0056B">
      <w:pPr>
        <w:shd w:val="clear" w:color="auto" w:fill="FFFFFF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1.9 </w:t>
      </w:r>
      <w:r w:rsidR="008407FE">
        <w:rPr>
          <w:rFonts w:cs="Arial"/>
          <w:b/>
        </w:rPr>
        <w:tab/>
      </w:r>
      <w:r w:rsidR="009A56A3" w:rsidRPr="000D6026">
        <w:rPr>
          <w:rFonts w:cs="Arial"/>
        </w:rPr>
        <w:t>C</w:t>
      </w:r>
      <w:r w:rsidR="009A56A3" w:rsidRPr="000D6026">
        <w:rPr>
          <w:rFonts w:cs="Arial"/>
          <w:bCs/>
        </w:rPr>
        <w:t>ritical incident and bereavement support</w:t>
      </w:r>
      <w:r w:rsidR="009A56A3" w:rsidRPr="00D0056B">
        <w:rPr>
          <w:rFonts w:cs="Arial"/>
          <w:bCs/>
        </w:rPr>
        <w:t xml:space="preserve"> </w:t>
      </w:r>
      <w:r w:rsidR="00524C47">
        <w:rPr>
          <w:rFonts w:cs="Arial"/>
        </w:rPr>
        <w:t xml:space="preserve">is offered to schools following </w:t>
      </w:r>
      <w:r w:rsidR="009A56A3" w:rsidRPr="00D0056B">
        <w:rPr>
          <w:rFonts w:cs="Arial"/>
        </w:rPr>
        <w:t>an unexpected event resulting in injury, death or threat to members of the school / pre-school setting.</w:t>
      </w:r>
    </w:p>
    <w:p w14:paraId="7B988616" w14:textId="77777777" w:rsidR="00087254" w:rsidRDefault="00087254" w:rsidP="00087254">
      <w:pPr>
        <w:shd w:val="clear" w:color="auto" w:fill="FFFFFF"/>
        <w:jc w:val="both"/>
        <w:outlineLvl w:val="1"/>
        <w:rPr>
          <w:rFonts w:cs="Arial"/>
          <w:szCs w:val="24"/>
          <w:lang w:eastAsia="en-GB"/>
        </w:rPr>
      </w:pPr>
    </w:p>
    <w:p w14:paraId="255CF540" w14:textId="77777777" w:rsidR="0082121D" w:rsidRDefault="0082121D" w:rsidP="00087254">
      <w:pPr>
        <w:shd w:val="clear" w:color="auto" w:fill="FFFFFF"/>
        <w:jc w:val="both"/>
        <w:outlineLvl w:val="1"/>
        <w:rPr>
          <w:rFonts w:cs="Arial"/>
          <w:szCs w:val="24"/>
          <w:lang w:eastAsia="en-GB"/>
        </w:rPr>
      </w:pPr>
    </w:p>
    <w:p w14:paraId="7A396A71" w14:textId="77777777" w:rsidR="00087254" w:rsidRDefault="00087254" w:rsidP="004B0A7D">
      <w:pPr>
        <w:pStyle w:val="ListParagraph"/>
        <w:numPr>
          <w:ilvl w:val="0"/>
          <w:numId w:val="2"/>
        </w:numPr>
        <w:shd w:val="clear" w:color="auto" w:fill="FFFFFF"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Prevention and early intervention</w:t>
      </w:r>
    </w:p>
    <w:p w14:paraId="07B57B39" w14:textId="77777777" w:rsidR="00087254" w:rsidRDefault="00087254" w:rsidP="00087254">
      <w:pPr>
        <w:shd w:val="clear" w:color="auto" w:fill="FFFFFF"/>
        <w:ind w:left="360"/>
        <w:jc w:val="both"/>
        <w:outlineLvl w:val="1"/>
        <w:rPr>
          <w:rFonts w:cs="Arial"/>
          <w:b/>
          <w:bCs/>
        </w:rPr>
      </w:pPr>
    </w:p>
    <w:p w14:paraId="5844EB15" w14:textId="77777777" w:rsidR="009118D1" w:rsidRPr="009118D1" w:rsidRDefault="009118D1" w:rsidP="009118D1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b/>
          <w:bCs/>
        </w:rPr>
      </w:pPr>
      <w:r w:rsidRPr="009118D1">
        <w:rPr>
          <w:rFonts w:ascii="Arial" w:hAnsi="Arial" w:cs="Arial"/>
          <w:b/>
        </w:rPr>
        <w:t>Systemic w</w:t>
      </w:r>
      <w:r w:rsidRPr="009118D1">
        <w:rPr>
          <w:rFonts w:ascii="Arial" w:hAnsi="Arial" w:cs="Arial"/>
          <w:b/>
          <w:bCs/>
        </w:rPr>
        <w:t>ork with groups of staff in educational settings</w:t>
      </w:r>
    </w:p>
    <w:p w14:paraId="66FB795D" w14:textId="77777777" w:rsidR="009118D1" w:rsidRDefault="009118D1" w:rsidP="009118D1">
      <w:pPr>
        <w:jc w:val="both"/>
        <w:rPr>
          <w:rFonts w:cs="Arial"/>
          <w:b/>
          <w:bCs/>
        </w:rPr>
      </w:pPr>
    </w:p>
    <w:p w14:paraId="586BE4D6" w14:textId="77777777" w:rsidR="00C11DBF" w:rsidRPr="00C11DBF" w:rsidRDefault="009118D1" w:rsidP="00C11DBF">
      <w:pPr>
        <w:pStyle w:val="ListParagraph"/>
        <w:ind w:left="0"/>
        <w:jc w:val="both"/>
        <w:rPr>
          <w:rFonts w:ascii="Arial" w:hAnsi="Arial" w:cs="Arial"/>
        </w:rPr>
      </w:pPr>
      <w:r w:rsidRPr="00C11DBF">
        <w:rPr>
          <w:rFonts w:ascii="Arial" w:hAnsi="Arial" w:cs="Arial"/>
          <w:bCs/>
        </w:rPr>
        <w:t xml:space="preserve">Each year the Educational Psychology Service advertises council-wide training via the </w:t>
      </w:r>
      <w:hyperlink r:id="rId10" w:history="1">
        <w:r w:rsidR="00C11DBF" w:rsidRPr="00C11DBF">
          <w:rPr>
            <w:rStyle w:val="Hyperlink"/>
            <w:rFonts w:ascii="Arial" w:hAnsi="Arial" w:cs="Arial"/>
          </w:rPr>
          <w:t>www.educationservices.org.uk</w:t>
        </w:r>
      </w:hyperlink>
      <w:r w:rsidR="00C11DBF" w:rsidRPr="00C11DBF">
        <w:rPr>
          <w:rFonts w:ascii="Arial" w:hAnsi="Arial" w:cs="Arial"/>
        </w:rPr>
        <w:t xml:space="preserve"> website.</w:t>
      </w:r>
      <w:r w:rsidR="004F39AF">
        <w:rPr>
          <w:rFonts w:ascii="Arial" w:hAnsi="Arial" w:cs="Arial"/>
        </w:rPr>
        <w:t xml:space="preserve">  This training includes </w:t>
      </w:r>
      <w:r w:rsidR="00FB0299">
        <w:rPr>
          <w:rFonts w:ascii="Arial" w:hAnsi="Arial" w:cs="Arial"/>
        </w:rPr>
        <w:t xml:space="preserve">EPS devised training in addition to </w:t>
      </w:r>
      <w:r w:rsidR="004F39AF">
        <w:rPr>
          <w:rFonts w:ascii="Arial" w:hAnsi="Arial" w:cs="Arial"/>
        </w:rPr>
        <w:t xml:space="preserve">evidenced based </w:t>
      </w:r>
      <w:r w:rsidR="00C1086A">
        <w:rPr>
          <w:rFonts w:ascii="Arial" w:hAnsi="Arial" w:cs="Arial"/>
        </w:rPr>
        <w:t xml:space="preserve">licensed </w:t>
      </w:r>
      <w:r w:rsidR="004F39AF">
        <w:rPr>
          <w:rFonts w:ascii="Arial" w:hAnsi="Arial" w:cs="Arial"/>
        </w:rPr>
        <w:t>programmes such as</w:t>
      </w:r>
      <w:r w:rsidR="00FB0299">
        <w:rPr>
          <w:rFonts w:ascii="Arial" w:hAnsi="Arial" w:cs="Arial"/>
        </w:rPr>
        <w:t>:</w:t>
      </w:r>
      <w:r w:rsidR="004F39AF">
        <w:rPr>
          <w:rFonts w:ascii="Arial" w:hAnsi="Arial" w:cs="Arial"/>
        </w:rPr>
        <w:t xml:space="preserve"> Thrive</w:t>
      </w:r>
      <w:r w:rsidR="001D41B0">
        <w:rPr>
          <w:rFonts w:ascii="Arial" w:hAnsi="Arial" w:cs="Arial"/>
        </w:rPr>
        <w:t xml:space="preserve"> [Childhood Years / Adolescent Thrive]</w:t>
      </w:r>
      <w:r w:rsidR="00FB0299">
        <w:rPr>
          <w:rFonts w:ascii="Arial" w:hAnsi="Arial" w:cs="Arial"/>
        </w:rPr>
        <w:t>;</w:t>
      </w:r>
      <w:r w:rsidR="004F39AF">
        <w:rPr>
          <w:rFonts w:ascii="Arial" w:hAnsi="Arial" w:cs="Arial"/>
        </w:rPr>
        <w:t xml:space="preserve">  </w:t>
      </w:r>
      <w:r w:rsidR="00C1086A">
        <w:rPr>
          <w:rFonts w:ascii="Arial" w:hAnsi="Arial" w:cs="Arial"/>
        </w:rPr>
        <w:t>Friends</w:t>
      </w:r>
      <w:r w:rsidR="003149A2">
        <w:rPr>
          <w:rFonts w:ascii="Arial" w:hAnsi="Arial" w:cs="Arial"/>
        </w:rPr>
        <w:t xml:space="preserve"> for Life</w:t>
      </w:r>
      <w:r w:rsidR="00FB0299">
        <w:rPr>
          <w:rFonts w:ascii="Arial" w:hAnsi="Arial" w:cs="Arial"/>
        </w:rPr>
        <w:t xml:space="preserve">; </w:t>
      </w:r>
      <w:r w:rsidR="003149A2">
        <w:rPr>
          <w:rFonts w:ascii="Arial" w:hAnsi="Arial" w:cs="Arial"/>
        </w:rPr>
        <w:t xml:space="preserve">My </w:t>
      </w:r>
      <w:r w:rsidR="00FB0299">
        <w:rPr>
          <w:rFonts w:ascii="Arial" w:hAnsi="Arial" w:cs="Arial"/>
        </w:rPr>
        <w:t>Friends</w:t>
      </w:r>
      <w:r w:rsidR="003149A2">
        <w:rPr>
          <w:rFonts w:ascii="Arial" w:hAnsi="Arial" w:cs="Arial"/>
        </w:rPr>
        <w:t xml:space="preserve"> Youth, Skills for Life</w:t>
      </w:r>
      <w:r w:rsidR="00FB0299">
        <w:rPr>
          <w:rFonts w:ascii="Arial" w:hAnsi="Arial" w:cs="Arial"/>
        </w:rPr>
        <w:t xml:space="preserve">; .b </w:t>
      </w:r>
      <w:r w:rsidR="009F2C82">
        <w:rPr>
          <w:rFonts w:ascii="Arial" w:hAnsi="Arial" w:cs="Arial"/>
        </w:rPr>
        <w:t xml:space="preserve">and Paws b </w:t>
      </w:r>
      <w:r w:rsidR="00FB0299">
        <w:rPr>
          <w:rFonts w:ascii="Arial" w:hAnsi="Arial" w:cs="Arial"/>
        </w:rPr>
        <w:t xml:space="preserve">Mindfulness </w:t>
      </w:r>
      <w:r w:rsidR="00F80A7D">
        <w:rPr>
          <w:rFonts w:ascii="Arial" w:hAnsi="Arial" w:cs="Arial"/>
        </w:rPr>
        <w:t>in Schools Project</w:t>
      </w:r>
      <w:r w:rsidR="003149A2">
        <w:rPr>
          <w:rFonts w:ascii="Arial" w:hAnsi="Arial" w:cs="Arial"/>
        </w:rPr>
        <w:t xml:space="preserve"> </w:t>
      </w:r>
      <w:r w:rsidR="00F80A7D">
        <w:rPr>
          <w:rFonts w:ascii="Arial" w:hAnsi="Arial" w:cs="Arial"/>
        </w:rPr>
        <w:t>©</w:t>
      </w:r>
      <w:r w:rsidR="001D41B0">
        <w:rPr>
          <w:rFonts w:ascii="Arial" w:hAnsi="Arial" w:cs="Arial"/>
        </w:rPr>
        <w:t xml:space="preserve">; Group </w:t>
      </w:r>
      <w:proofErr w:type="spellStart"/>
      <w:r w:rsidR="001D41B0">
        <w:rPr>
          <w:rFonts w:ascii="Arial" w:hAnsi="Arial" w:cs="Arial"/>
        </w:rPr>
        <w:t>Theraplay</w:t>
      </w:r>
      <w:proofErr w:type="spellEnd"/>
      <w:r w:rsidR="001D41B0">
        <w:rPr>
          <w:rFonts w:ascii="Arial" w:hAnsi="Arial" w:cs="Arial"/>
        </w:rPr>
        <w:t xml:space="preserve"> ®; </w:t>
      </w:r>
      <w:r w:rsidR="0061610E">
        <w:rPr>
          <w:rFonts w:ascii="Arial" w:hAnsi="Arial" w:cs="Arial"/>
        </w:rPr>
        <w:t xml:space="preserve">and </w:t>
      </w:r>
      <w:r w:rsidR="001D41B0">
        <w:rPr>
          <w:rFonts w:ascii="Arial" w:hAnsi="Arial" w:cs="Arial"/>
        </w:rPr>
        <w:t xml:space="preserve">Therapeutic Parenting. </w:t>
      </w:r>
    </w:p>
    <w:p w14:paraId="3E36CFD7" w14:textId="77777777" w:rsidR="00C11DBF" w:rsidRDefault="00C11DBF" w:rsidP="00C11DBF">
      <w:pPr>
        <w:pStyle w:val="ListParagraph"/>
        <w:ind w:left="0"/>
        <w:jc w:val="both"/>
        <w:rPr>
          <w:rFonts w:ascii="Arial" w:hAnsi="Arial" w:cs="Arial"/>
        </w:rPr>
      </w:pPr>
    </w:p>
    <w:p w14:paraId="57D04CBC" w14:textId="77777777" w:rsidR="009118D1" w:rsidRPr="00C9247D" w:rsidRDefault="009118D1" w:rsidP="009118D1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The EPS </w:t>
      </w:r>
      <w:r w:rsidR="0095294D">
        <w:rPr>
          <w:rFonts w:cs="Arial"/>
          <w:bCs/>
        </w:rPr>
        <w:t xml:space="preserve">can </w:t>
      </w:r>
      <w:r w:rsidR="0095294D" w:rsidRPr="00256ABC">
        <w:rPr>
          <w:rFonts w:cs="Arial"/>
          <w:b/>
          <w:bCs/>
        </w:rPr>
        <w:t>provide training on a variety of themes</w:t>
      </w:r>
      <w:r w:rsidR="0095294D">
        <w:rPr>
          <w:rFonts w:cs="Arial"/>
          <w:bCs/>
        </w:rPr>
        <w:t xml:space="preserve">.  The EPS </w:t>
      </w:r>
      <w:r>
        <w:rPr>
          <w:rFonts w:cs="Arial"/>
          <w:bCs/>
        </w:rPr>
        <w:t>‘</w:t>
      </w:r>
      <w:r w:rsidRPr="00BB1EEB">
        <w:rPr>
          <w:rFonts w:cs="Arial"/>
        </w:rPr>
        <w:t xml:space="preserve">Training </w:t>
      </w:r>
      <w:r>
        <w:rPr>
          <w:rFonts w:cs="Arial"/>
        </w:rPr>
        <w:t xml:space="preserve">Menu’ </w:t>
      </w:r>
      <w:r w:rsidRPr="00A76C90">
        <w:rPr>
          <w:rFonts w:cs="Arial"/>
        </w:rPr>
        <w:t>provide</w:t>
      </w:r>
      <w:r>
        <w:rPr>
          <w:rFonts w:cs="Arial"/>
        </w:rPr>
        <w:t xml:space="preserve">s </w:t>
      </w:r>
      <w:r w:rsidR="0095294D">
        <w:rPr>
          <w:rFonts w:cs="Arial"/>
        </w:rPr>
        <w:t>a summary of the topics which have previously been delivered</w:t>
      </w:r>
      <w:r>
        <w:rPr>
          <w:rFonts w:cs="Arial"/>
        </w:rPr>
        <w:t xml:space="preserve">; however </w:t>
      </w:r>
      <w:r>
        <w:rPr>
          <w:rFonts w:cs="Arial"/>
          <w:bCs/>
        </w:rPr>
        <w:t xml:space="preserve">bespoke training packages </w:t>
      </w:r>
      <w:r w:rsidR="00C21F0B">
        <w:rPr>
          <w:rFonts w:cs="Arial"/>
          <w:bCs/>
        </w:rPr>
        <w:t xml:space="preserve">can </w:t>
      </w:r>
      <w:r>
        <w:rPr>
          <w:rFonts w:cs="Arial"/>
          <w:bCs/>
        </w:rPr>
        <w:t xml:space="preserve">also </w:t>
      </w:r>
      <w:r w:rsidR="00C21F0B">
        <w:rPr>
          <w:rFonts w:cs="Arial"/>
          <w:bCs/>
        </w:rPr>
        <w:t xml:space="preserve">be </w:t>
      </w:r>
      <w:r>
        <w:rPr>
          <w:rFonts w:cs="Arial"/>
          <w:bCs/>
        </w:rPr>
        <w:t>devised upon request.</w:t>
      </w:r>
    </w:p>
    <w:p w14:paraId="6D1CBC22" w14:textId="77777777" w:rsidR="009118D1" w:rsidRPr="00A76C90" w:rsidRDefault="009118D1" w:rsidP="009118D1">
      <w:pPr>
        <w:pStyle w:val="ListParagraph"/>
        <w:ind w:left="0"/>
        <w:jc w:val="both"/>
        <w:rPr>
          <w:rFonts w:cs="Arial"/>
          <w:b/>
          <w:bCs/>
        </w:rPr>
      </w:pPr>
    </w:p>
    <w:p w14:paraId="026A5D84" w14:textId="77777777" w:rsidR="009118D1" w:rsidRDefault="009118D1" w:rsidP="009118D1">
      <w:pPr>
        <w:shd w:val="clear" w:color="auto" w:fill="FFFFFF"/>
        <w:jc w:val="both"/>
        <w:rPr>
          <w:rFonts w:cs="Arial"/>
        </w:rPr>
      </w:pPr>
      <w:r w:rsidRPr="003B5B11">
        <w:rPr>
          <w:rFonts w:cs="Arial"/>
        </w:rPr>
        <w:t>Edu</w:t>
      </w:r>
      <w:r w:rsidR="00C21F0B">
        <w:rPr>
          <w:rFonts w:cs="Arial"/>
        </w:rPr>
        <w:t>cational Psychologists can</w:t>
      </w:r>
      <w:r>
        <w:rPr>
          <w:rFonts w:cs="Arial"/>
        </w:rPr>
        <w:t xml:space="preserve"> </w:t>
      </w:r>
      <w:r w:rsidR="00256ABC">
        <w:rPr>
          <w:rFonts w:cs="Arial"/>
        </w:rPr>
        <w:t xml:space="preserve">also </w:t>
      </w:r>
      <w:r w:rsidRPr="003B5B11">
        <w:rPr>
          <w:rFonts w:cs="Arial"/>
        </w:rPr>
        <w:t xml:space="preserve">work at a </w:t>
      </w:r>
      <w:r>
        <w:rPr>
          <w:rFonts w:cs="Arial"/>
        </w:rPr>
        <w:t xml:space="preserve">systemic level with a whole </w:t>
      </w:r>
      <w:r w:rsidR="0095294D">
        <w:rPr>
          <w:rFonts w:cs="Arial"/>
        </w:rPr>
        <w:t>s</w:t>
      </w:r>
      <w:r>
        <w:rPr>
          <w:rFonts w:cs="Arial"/>
        </w:rPr>
        <w:t xml:space="preserve">taff team or with a smaller group of staff </w:t>
      </w:r>
      <w:r w:rsidRPr="003B5B11">
        <w:rPr>
          <w:rFonts w:cs="Arial"/>
        </w:rPr>
        <w:t>in the following ways:</w:t>
      </w:r>
    </w:p>
    <w:p w14:paraId="4592397D" w14:textId="77777777" w:rsidR="009118D1" w:rsidRPr="00422BE6" w:rsidRDefault="009118D1" w:rsidP="009118D1">
      <w:pPr>
        <w:shd w:val="clear" w:color="auto" w:fill="FFFFFF"/>
        <w:ind w:firstLine="720"/>
        <w:jc w:val="both"/>
        <w:rPr>
          <w:rFonts w:cs="Arial"/>
        </w:rPr>
      </w:pPr>
      <w:r w:rsidRPr="00422BE6">
        <w:rPr>
          <w:rFonts w:cs="Arial"/>
        </w:rPr>
        <w:t xml:space="preserve"> </w:t>
      </w:r>
    </w:p>
    <w:p w14:paraId="15B45485" w14:textId="77777777" w:rsidR="009118D1" w:rsidRPr="00AC25D3" w:rsidRDefault="00AC25D3" w:rsidP="00AC25D3">
      <w:pPr>
        <w:pStyle w:val="ListParagraph"/>
        <w:numPr>
          <w:ilvl w:val="2"/>
          <w:numId w:val="14"/>
        </w:numPr>
        <w:shd w:val="clear" w:color="auto" w:fill="FFFFFF"/>
        <w:ind w:left="284" w:hanging="284"/>
        <w:jc w:val="both"/>
        <w:rPr>
          <w:rFonts w:ascii="Arial" w:hAnsi="Arial" w:cs="Arial"/>
        </w:rPr>
      </w:pPr>
      <w:r w:rsidRPr="000169B9">
        <w:rPr>
          <w:rFonts w:ascii="Arial" w:hAnsi="Arial" w:cs="Arial"/>
          <w:i/>
        </w:rPr>
        <w:t>Facilitate group supervision</w:t>
      </w:r>
      <w:r>
        <w:rPr>
          <w:rFonts w:ascii="Arial" w:hAnsi="Arial" w:cs="Arial"/>
        </w:rPr>
        <w:t xml:space="preserve"> to allow </w:t>
      </w:r>
      <w:r w:rsidR="00FF0BB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expression of emotion</w:t>
      </w:r>
      <w:r w:rsidR="003325B2">
        <w:rPr>
          <w:rFonts w:ascii="Arial" w:hAnsi="Arial" w:cs="Arial"/>
        </w:rPr>
        <w:t>, sharing of good practice; and collaborative pr</w:t>
      </w:r>
      <w:r>
        <w:rPr>
          <w:rFonts w:ascii="Arial" w:hAnsi="Arial" w:cs="Arial"/>
        </w:rPr>
        <w:t>oblem solv</w:t>
      </w:r>
      <w:r w:rsidR="003325B2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. </w:t>
      </w:r>
      <w:r w:rsidR="00332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Group supervision has been found to enhance </w:t>
      </w:r>
      <w:r w:rsidR="003325B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emotional well-being of staff.</w:t>
      </w:r>
    </w:p>
    <w:p w14:paraId="421B3035" w14:textId="77777777" w:rsidR="009118D1" w:rsidRPr="00C642B6" w:rsidRDefault="00BB5AD6" w:rsidP="009118D1">
      <w:pPr>
        <w:pStyle w:val="ListParagraph"/>
        <w:numPr>
          <w:ilvl w:val="2"/>
          <w:numId w:val="14"/>
        </w:numPr>
        <w:shd w:val="clear" w:color="auto" w:fill="FFFFFF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F</w:t>
      </w:r>
      <w:r w:rsidR="009118D1" w:rsidRPr="00C642B6">
        <w:rPr>
          <w:rFonts w:ascii="Arial" w:hAnsi="Arial" w:cs="Arial"/>
          <w:i/>
        </w:rPr>
        <w:t>acilitate policy development</w:t>
      </w:r>
      <w:r w:rsidR="009118D1" w:rsidRPr="00C642B6">
        <w:rPr>
          <w:rFonts w:ascii="Arial" w:hAnsi="Arial" w:cs="Arial"/>
          <w:b/>
        </w:rPr>
        <w:t xml:space="preserve"> </w:t>
      </w:r>
      <w:r w:rsidR="009118D1" w:rsidRPr="00C642B6">
        <w:rPr>
          <w:rFonts w:ascii="Arial" w:hAnsi="Arial" w:cs="Arial"/>
        </w:rPr>
        <w:t xml:space="preserve">– Appreciative Inquiry </w:t>
      </w:r>
      <w:r>
        <w:rPr>
          <w:rFonts w:ascii="Arial" w:hAnsi="Arial" w:cs="Arial"/>
        </w:rPr>
        <w:t>can</w:t>
      </w:r>
      <w:r w:rsidR="009118D1" w:rsidRPr="00C642B6">
        <w:rPr>
          <w:rFonts w:ascii="Arial" w:hAnsi="Arial" w:cs="Arial"/>
        </w:rPr>
        <w:t xml:space="preserve"> support teams to develop shared values, policies and practices which build </w:t>
      </w:r>
      <w:r w:rsidR="007E38CF">
        <w:rPr>
          <w:rFonts w:ascii="Arial" w:hAnsi="Arial" w:cs="Arial"/>
        </w:rPr>
        <w:t>up</w:t>
      </w:r>
      <w:r w:rsidR="009118D1" w:rsidRPr="00C642B6">
        <w:rPr>
          <w:rFonts w:ascii="Arial" w:hAnsi="Arial" w:cs="Arial"/>
        </w:rPr>
        <w:t>on the best of what is already in place.</w:t>
      </w:r>
    </w:p>
    <w:p w14:paraId="28153C72" w14:textId="77777777" w:rsidR="009118D1" w:rsidRPr="00C642B6" w:rsidRDefault="009118D1" w:rsidP="009118D1">
      <w:pPr>
        <w:pStyle w:val="ListParagraph"/>
        <w:numPr>
          <w:ilvl w:val="2"/>
          <w:numId w:val="14"/>
        </w:numPr>
        <w:shd w:val="clear" w:color="auto" w:fill="FFFFFF"/>
        <w:ind w:left="284" w:hanging="284"/>
        <w:jc w:val="both"/>
        <w:rPr>
          <w:rFonts w:ascii="Arial" w:hAnsi="Arial" w:cs="Arial"/>
        </w:rPr>
      </w:pPr>
      <w:r w:rsidRPr="00C642B6">
        <w:rPr>
          <w:rFonts w:ascii="Arial" w:hAnsi="Arial" w:cs="Arial"/>
          <w:i/>
        </w:rPr>
        <w:t>R</w:t>
      </w:r>
      <w:r w:rsidRPr="00C642B6">
        <w:rPr>
          <w:rFonts w:ascii="Arial" w:hAnsi="Arial" w:cs="Arial"/>
          <w:bCs/>
          <w:i/>
        </w:rPr>
        <w:t>esearch projects</w:t>
      </w:r>
      <w:r w:rsidRPr="00C642B6">
        <w:rPr>
          <w:rFonts w:ascii="Arial" w:hAnsi="Arial" w:cs="Arial"/>
          <w:b/>
          <w:bCs/>
        </w:rPr>
        <w:t xml:space="preserve"> </w:t>
      </w:r>
      <w:r w:rsidRPr="00C642B6">
        <w:rPr>
          <w:rFonts w:ascii="Arial" w:hAnsi="Arial" w:cs="Arial"/>
        </w:rPr>
        <w:t xml:space="preserve">– Educational Psychologists are trained researchers.  They can assist schools and other agencies with </w:t>
      </w:r>
      <w:r w:rsidR="00F75CEE">
        <w:rPr>
          <w:rFonts w:ascii="Arial" w:hAnsi="Arial" w:cs="Arial"/>
        </w:rPr>
        <w:t xml:space="preserve">action </w:t>
      </w:r>
      <w:r w:rsidRPr="00C642B6">
        <w:rPr>
          <w:rFonts w:ascii="Arial" w:hAnsi="Arial" w:cs="Arial"/>
        </w:rPr>
        <w:t xml:space="preserve">research and evaluative research.  </w:t>
      </w:r>
    </w:p>
    <w:p w14:paraId="51BC9710" w14:textId="77777777" w:rsidR="009118D1" w:rsidRPr="00C642B6" w:rsidRDefault="009118D1" w:rsidP="009118D1">
      <w:pPr>
        <w:pStyle w:val="ListParagraph"/>
        <w:numPr>
          <w:ilvl w:val="2"/>
          <w:numId w:val="4"/>
        </w:numPr>
        <w:shd w:val="clear" w:color="auto" w:fill="FFFFFF"/>
        <w:ind w:left="284" w:hanging="284"/>
        <w:jc w:val="both"/>
        <w:rPr>
          <w:rFonts w:ascii="Arial" w:hAnsi="Arial" w:cs="Arial"/>
        </w:rPr>
      </w:pPr>
      <w:r w:rsidRPr="00C642B6">
        <w:rPr>
          <w:rFonts w:ascii="Arial" w:hAnsi="Arial" w:cs="Arial"/>
          <w:i/>
        </w:rPr>
        <w:t>Disseminate research relating to evidence</w:t>
      </w:r>
      <w:r w:rsidR="0061610E">
        <w:rPr>
          <w:rFonts w:ascii="Arial" w:hAnsi="Arial" w:cs="Arial"/>
          <w:i/>
        </w:rPr>
        <w:t>-</w:t>
      </w:r>
      <w:r w:rsidRPr="00C642B6">
        <w:rPr>
          <w:rFonts w:ascii="Arial" w:hAnsi="Arial" w:cs="Arial"/>
          <w:i/>
        </w:rPr>
        <w:t>based practice</w:t>
      </w:r>
      <w:r w:rsidRPr="00C642B6">
        <w:rPr>
          <w:rFonts w:ascii="Arial" w:hAnsi="Arial" w:cs="Arial"/>
        </w:rPr>
        <w:t xml:space="preserve"> as reported by various educational associations and psychological societies: Department for Education (DoE); Department of Health (</w:t>
      </w:r>
      <w:proofErr w:type="spellStart"/>
      <w:r w:rsidRPr="00C642B6">
        <w:rPr>
          <w:rFonts w:ascii="Arial" w:hAnsi="Arial" w:cs="Arial"/>
        </w:rPr>
        <w:t>DoH</w:t>
      </w:r>
      <w:proofErr w:type="spellEnd"/>
      <w:r w:rsidRPr="00C642B6">
        <w:rPr>
          <w:rFonts w:ascii="Arial" w:hAnsi="Arial" w:cs="Arial"/>
        </w:rPr>
        <w:t xml:space="preserve">); National Institute for Health and Care Excellence (NICE) Guidelines and information from the Centre for Excellence and Outcomes in Children and Young Peoples Services (C4EO). This includes </w:t>
      </w:r>
      <w:r w:rsidRPr="00C642B6">
        <w:rPr>
          <w:rFonts w:ascii="Arial" w:hAnsi="Arial" w:cs="Arial"/>
        </w:rPr>
        <w:lastRenderedPageBreak/>
        <w:t>informing schools of what is effective practice for improving the educational attainment, and the emotional health and well-being of children and young people.</w:t>
      </w:r>
    </w:p>
    <w:p w14:paraId="4AFC1CC0" w14:textId="77777777" w:rsidR="009118D1" w:rsidRDefault="009118D1" w:rsidP="00087254">
      <w:pPr>
        <w:shd w:val="clear" w:color="auto" w:fill="FFFFFF"/>
        <w:ind w:left="360"/>
        <w:jc w:val="both"/>
        <w:outlineLvl w:val="1"/>
        <w:rPr>
          <w:rFonts w:cs="Arial"/>
          <w:b/>
          <w:bCs/>
        </w:rPr>
      </w:pPr>
    </w:p>
    <w:p w14:paraId="44E7C6B8" w14:textId="77777777" w:rsidR="00087254" w:rsidRDefault="00B94D40" w:rsidP="00661B90">
      <w:pPr>
        <w:shd w:val="clear" w:color="auto" w:fill="FFFFFF"/>
        <w:jc w:val="both"/>
        <w:outlineLvl w:val="1"/>
        <w:rPr>
          <w:rFonts w:cs="Arial"/>
          <w:b/>
          <w:bCs/>
        </w:rPr>
      </w:pPr>
      <w:r>
        <w:rPr>
          <w:rFonts w:cs="Arial"/>
          <w:b/>
          <w:bCs/>
        </w:rPr>
        <w:t>2.2</w:t>
      </w:r>
      <w:r w:rsidR="00087254">
        <w:rPr>
          <w:rFonts w:cs="Arial"/>
          <w:b/>
          <w:bCs/>
        </w:rPr>
        <w:t xml:space="preserve"> </w:t>
      </w:r>
      <w:r w:rsidR="00087254" w:rsidRPr="00087254">
        <w:rPr>
          <w:rFonts w:cs="Arial"/>
          <w:b/>
          <w:bCs/>
        </w:rPr>
        <w:t xml:space="preserve">Group interventions for parents </w:t>
      </w:r>
    </w:p>
    <w:p w14:paraId="0ABF59F0" w14:textId="77777777" w:rsidR="00C9247D" w:rsidRPr="00087254" w:rsidRDefault="00C9247D" w:rsidP="00087254">
      <w:pPr>
        <w:shd w:val="clear" w:color="auto" w:fill="FFFFFF"/>
        <w:ind w:left="360"/>
        <w:jc w:val="both"/>
        <w:outlineLvl w:val="1"/>
        <w:rPr>
          <w:rFonts w:cs="Arial"/>
          <w:b/>
          <w:bCs/>
        </w:rPr>
      </w:pPr>
    </w:p>
    <w:p w14:paraId="69E9FE89" w14:textId="77777777" w:rsidR="00190176" w:rsidRPr="00190176" w:rsidRDefault="000D046D" w:rsidP="00062D4B">
      <w:pPr>
        <w:pStyle w:val="ListParagraph"/>
        <w:numPr>
          <w:ilvl w:val="0"/>
          <w:numId w:val="12"/>
        </w:numPr>
        <w:shd w:val="clear" w:color="auto" w:fill="FFFFFF"/>
        <w:jc w:val="both"/>
        <w:outlineLvl w:val="1"/>
        <w:rPr>
          <w:rFonts w:ascii="Arial" w:hAnsi="Arial" w:cs="Arial"/>
          <w:bCs/>
        </w:rPr>
      </w:pPr>
      <w:r w:rsidRPr="000D046D">
        <w:rPr>
          <w:rFonts w:ascii="Arial" w:hAnsi="Arial" w:cs="Arial"/>
        </w:rPr>
        <w:t xml:space="preserve">Contribution to the parenting programme provided by the </w:t>
      </w:r>
      <w:r w:rsidRPr="005B08FD">
        <w:rPr>
          <w:rFonts w:ascii="Arial" w:hAnsi="Arial" w:cs="Arial"/>
        </w:rPr>
        <w:t>Dene Communication Centre (DCC)</w:t>
      </w:r>
      <w:r w:rsidRPr="000D046D">
        <w:rPr>
          <w:rFonts w:ascii="Arial" w:hAnsi="Arial" w:cs="Arial"/>
        </w:rPr>
        <w:t xml:space="preserve"> </w:t>
      </w:r>
      <w:r w:rsidR="00190176">
        <w:rPr>
          <w:rFonts w:ascii="Arial" w:hAnsi="Arial" w:cs="Arial"/>
        </w:rPr>
        <w:t xml:space="preserve">aimed at supporting </w:t>
      </w:r>
      <w:r w:rsidRPr="000D046D">
        <w:rPr>
          <w:rFonts w:ascii="Arial" w:hAnsi="Arial" w:cs="Arial"/>
        </w:rPr>
        <w:t>parents of children with language difficulties</w:t>
      </w:r>
      <w:r w:rsidR="00190176">
        <w:rPr>
          <w:rFonts w:ascii="Arial" w:hAnsi="Arial" w:cs="Arial"/>
        </w:rPr>
        <w:t>.</w:t>
      </w:r>
    </w:p>
    <w:p w14:paraId="50D6D05E" w14:textId="77777777" w:rsidR="00087254" w:rsidRPr="00087254" w:rsidRDefault="00F91BC1" w:rsidP="00062D4B">
      <w:pPr>
        <w:pStyle w:val="ListParagraph"/>
        <w:numPr>
          <w:ilvl w:val="0"/>
          <w:numId w:val="12"/>
        </w:numPr>
        <w:shd w:val="clear" w:color="auto" w:fill="FFFFFF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Bespoke and targeted p</w:t>
      </w:r>
      <w:r w:rsidR="00087254" w:rsidRPr="00087254">
        <w:rPr>
          <w:rFonts w:ascii="Arial" w:hAnsi="Arial" w:cs="Arial"/>
          <w:bCs/>
        </w:rPr>
        <w:t>arent</w:t>
      </w:r>
      <w:r w:rsidR="00190176">
        <w:rPr>
          <w:rFonts w:ascii="Arial" w:hAnsi="Arial" w:cs="Arial"/>
          <w:bCs/>
        </w:rPr>
        <w:t xml:space="preserve"> </w:t>
      </w:r>
      <w:r w:rsidR="00087254" w:rsidRPr="00087254">
        <w:rPr>
          <w:rFonts w:ascii="Arial" w:hAnsi="Arial" w:cs="Arial"/>
          <w:bCs/>
        </w:rPr>
        <w:t xml:space="preserve">workshops on a range of themes </w:t>
      </w:r>
      <w:r>
        <w:rPr>
          <w:rFonts w:ascii="Arial" w:hAnsi="Arial" w:cs="Arial"/>
          <w:bCs/>
        </w:rPr>
        <w:t xml:space="preserve">e.g. learning through play; developing a language rich environment in the home; </w:t>
      </w:r>
      <w:r w:rsidR="001D0696">
        <w:rPr>
          <w:rFonts w:ascii="Arial" w:hAnsi="Arial" w:cs="Arial"/>
          <w:bCs/>
        </w:rPr>
        <w:t>supporting emotional wellbeing</w:t>
      </w:r>
      <w:r w:rsidR="00D108D1" w:rsidRPr="00D108D1">
        <w:rPr>
          <w:rFonts w:ascii="Arial" w:hAnsi="Arial" w:cs="Arial"/>
          <w:bCs/>
        </w:rPr>
        <w:t xml:space="preserve"> </w:t>
      </w:r>
      <w:r w:rsidR="00D108D1">
        <w:rPr>
          <w:rFonts w:ascii="Arial" w:hAnsi="Arial" w:cs="Arial"/>
          <w:bCs/>
        </w:rPr>
        <w:t xml:space="preserve">whilst </w:t>
      </w:r>
      <w:r w:rsidR="00D108D1" w:rsidRPr="00087254">
        <w:rPr>
          <w:rFonts w:ascii="Arial" w:hAnsi="Arial" w:cs="Arial"/>
          <w:bCs/>
        </w:rPr>
        <w:t>managing behaviour</w:t>
      </w:r>
      <w:r w:rsidR="00087254" w:rsidRPr="00087254">
        <w:rPr>
          <w:rFonts w:ascii="Arial" w:hAnsi="Arial" w:cs="Arial"/>
          <w:bCs/>
        </w:rPr>
        <w:t xml:space="preserve">; sleep and bedtime routines; </w:t>
      </w:r>
      <w:r w:rsidR="001D0696">
        <w:rPr>
          <w:rFonts w:ascii="Arial" w:hAnsi="Arial" w:cs="Arial"/>
          <w:bCs/>
        </w:rPr>
        <w:t xml:space="preserve">understanding </w:t>
      </w:r>
      <w:r w:rsidR="00D108D1">
        <w:rPr>
          <w:rFonts w:ascii="Arial" w:hAnsi="Arial" w:cs="Arial"/>
          <w:bCs/>
        </w:rPr>
        <w:t xml:space="preserve">the </w:t>
      </w:r>
      <w:r w:rsidR="00087254" w:rsidRPr="00087254">
        <w:rPr>
          <w:rFonts w:ascii="Arial" w:hAnsi="Arial" w:cs="Arial"/>
          <w:bCs/>
        </w:rPr>
        <w:t>teenager</w:t>
      </w:r>
      <w:r w:rsidR="00D108D1">
        <w:rPr>
          <w:rFonts w:ascii="Arial" w:hAnsi="Arial" w:cs="Arial"/>
          <w:bCs/>
        </w:rPr>
        <w:t xml:space="preserve"> brain</w:t>
      </w:r>
      <w:r w:rsidR="00087254" w:rsidRPr="00087254">
        <w:rPr>
          <w:rFonts w:ascii="Arial" w:hAnsi="Arial" w:cs="Arial"/>
          <w:bCs/>
        </w:rPr>
        <w:t xml:space="preserve"> etc.</w:t>
      </w:r>
    </w:p>
    <w:p w14:paraId="5C0496FD" w14:textId="77777777" w:rsidR="00087254" w:rsidRPr="00087254" w:rsidRDefault="00BB5AD6" w:rsidP="00062D4B">
      <w:pPr>
        <w:pStyle w:val="ListParagraph"/>
        <w:numPr>
          <w:ilvl w:val="0"/>
          <w:numId w:val="12"/>
        </w:numPr>
        <w:shd w:val="clear" w:color="auto" w:fill="FFFFFF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Therapeutic</w:t>
      </w:r>
      <w:r w:rsidR="00087254" w:rsidRPr="00087254">
        <w:rPr>
          <w:rFonts w:ascii="Arial" w:hAnsi="Arial" w:cs="Arial"/>
          <w:bCs/>
        </w:rPr>
        <w:t xml:space="preserve"> Parenting</w:t>
      </w:r>
      <w:r w:rsidR="00F91BC1">
        <w:rPr>
          <w:rFonts w:ascii="Arial" w:hAnsi="Arial" w:cs="Arial"/>
          <w:bCs/>
        </w:rPr>
        <w:t>®</w:t>
      </w:r>
      <w:r>
        <w:rPr>
          <w:rFonts w:ascii="Arial" w:hAnsi="Arial" w:cs="Arial"/>
          <w:bCs/>
        </w:rPr>
        <w:t xml:space="preserve">: </w:t>
      </w:r>
      <w:r w:rsidR="00256ABC">
        <w:rPr>
          <w:rFonts w:ascii="Arial" w:hAnsi="Arial" w:cs="Arial"/>
          <w:bCs/>
        </w:rPr>
        <w:t xml:space="preserve">Kim </w:t>
      </w:r>
      <w:r>
        <w:rPr>
          <w:rFonts w:ascii="Arial" w:hAnsi="Arial" w:cs="Arial"/>
          <w:bCs/>
        </w:rPr>
        <w:t xml:space="preserve">Golding &amp; </w:t>
      </w:r>
      <w:r w:rsidR="00256ABC">
        <w:rPr>
          <w:rFonts w:ascii="Arial" w:hAnsi="Arial" w:cs="Arial"/>
          <w:bCs/>
        </w:rPr>
        <w:t xml:space="preserve">Dan </w:t>
      </w:r>
      <w:r>
        <w:rPr>
          <w:rFonts w:ascii="Arial" w:hAnsi="Arial" w:cs="Arial"/>
          <w:bCs/>
        </w:rPr>
        <w:t xml:space="preserve">Hughes </w:t>
      </w:r>
      <w:r w:rsidR="00256ABC">
        <w:rPr>
          <w:rFonts w:ascii="Arial" w:hAnsi="Arial" w:cs="Arial"/>
          <w:bCs/>
        </w:rPr>
        <w:t xml:space="preserve">programme underpinned by </w:t>
      </w:r>
      <w:r>
        <w:rPr>
          <w:rFonts w:ascii="Arial" w:hAnsi="Arial" w:cs="Arial"/>
          <w:bCs/>
        </w:rPr>
        <w:t xml:space="preserve">Dyadic </w:t>
      </w:r>
      <w:r w:rsidR="00256ABC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evelopmental</w:t>
      </w:r>
      <w:r w:rsidR="00256ABC">
        <w:rPr>
          <w:rFonts w:ascii="Arial" w:hAnsi="Arial" w:cs="Arial"/>
          <w:bCs/>
        </w:rPr>
        <w:t xml:space="preserve"> Psychotherapy</w:t>
      </w:r>
      <w:r>
        <w:rPr>
          <w:rFonts w:ascii="Arial" w:hAnsi="Arial" w:cs="Arial"/>
          <w:bCs/>
        </w:rPr>
        <w:t xml:space="preserve"> </w:t>
      </w:r>
      <w:r w:rsidR="00256ABC">
        <w:rPr>
          <w:rFonts w:ascii="Arial" w:hAnsi="Arial" w:cs="Arial"/>
          <w:bCs/>
        </w:rPr>
        <w:t>(DDP)</w:t>
      </w:r>
      <w:r w:rsidR="00BC09A8">
        <w:rPr>
          <w:rFonts w:ascii="Arial" w:hAnsi="Arial" w:cs="Arial"/>
          <w:bCs/>
        </w:rPr>
        <w:t>.</w:t>
      </w:r>
    </w:p>
    <w:p w14:paraId="372156E1" w14:textId="77777777" w:rsidR="00087254" w:rsidRPr="00087254" w:rsidRDefault="00087254" w:rsidP="008A051B">
      <w:pPr>
        <w:pStyle w:val="ListParagraph"/>
        <w:shd w:val="clear" w:color="auto" w:fill="FFFFFF"/>
        <w:ind w:left="0"/>
        <w:jc w:val="both"/>
        <w:outlineLvl w:val="1"/>
        <w:rPr>
          <w:rFonts w:ascii="Arial" w:hAnsi="Arial" w:cs="Arial"/>
          <w:bCs/>
        </w:rPr>
      </w:pPr>
    </w:p>
    <w:p w14:paraId="150ECFF4" w14:textId="77777777" w:rsidR="00087254" w:rsidRPr="00D50E3D" w:rsidRDefault="00B94D40" w:rsidP="00D50E3D">
      <w:pPr>
        <w:shd w:val="clear" w:color="auto" w:fill="FFFFFF"/>
        <w:ind w:left="426" w:hanging="426"/>
        <w:jc w:val="both"/>
        <w:outlineLvl w:val="1"/>
        <w:rPr>
          <w:rFonts w:cs="Arial"/>
        </w:rPr>
      </w:pPr>
      <w:r>
        <w:rPr>
          <w:rFonts w:cs="Arial"/>
          <w:b/>
        </w:rPr>
        <w:t>2.3</w:t>
      </w:r>
      <w:r w:rsidR="009C4861" w:rsidRPr="00D50E3D">
        <w:rPr>
          <w:rFonts w:cs="Arial"/>
          <w:b/>
        </w:rPr>
        <w:t xml:space="preserve"> </w:t>
      </w:r>
      <w:r w:rsidR="00087254" w:rsidRPr="00D50E3D">
        <w:rPr>
          <w:rFonts w:cs="Arial"/>
          <w:b/>
        </w:rPr>
        <w:t xml:space="preserve">Group interventions with children and young people to develop a range of </w:t>
      </w:r>
      <w:r w:rsidR="00EC2938">
        <w:rPr>
          <w:rFonts w:cs="Arial"/>
          <w:b/>
        </w:rPr>
        <w:t xml:space="preserve">skills. </w:t>
      </w:r>
      <w:r w:rsidR="00087254" w:rsidRPr="00D50E3D">
        <w:rPr>
          <w:rFonts w:cs="Arial"/>
          <w:b/>
        </w:rPr>
        <w:t>Listed below are examples of group work that Educational Psychologists can offer to support Emotional Health and Wellbeing:</w:t>
      </w:r>
      <w:r w:rsidR="008B3079" w:rsidRPr="00D50E3D">
        <w:rPr>
          <w:rFonts w:cs="Arial"/>
          <w:b/>
        </w:rPr>
        <w:t xml:space="preserve"> </w:t>
      </w:r>
    </w:p>
    <w:p w14:paraId="744C91CA" w14:textId="77777777" w:rsidR="008B3079" w:rsidRPr="00507E4D" w:rsidRDefault="008B3079" w:rsidP="00096969">
      <w:pPr>
        <w:pStyle w:val="ListParagraph"/>
        <w:shd w:val="clear" w:color="auto" w:fill="FFFFFF"/>
        <w:ind w:left="426" w:hanging="426"/>
        <w:outlineLvl w:val="1"/>
        <w:rPr>
          <w:rFonts w:ascii="Arial" w:hAnsi="Arial" w:cs="Arial"/>
        </w:rPr>
      </w:pPr>
    </w:p>
    <w:p w14:paraId="3881DD88" w14:textId="77777777" w:rsidR="00405C12" w:rsidRDefault="00BC08B7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>
        <w:rPr>
          <w:rFonts w:ascii="Arial" w:hAnsi="Arial" w:cs="Arial"/>
        </w:rPr>
        <w:t>‘Friends for Life’; and ‘My Friends Youth, Skills for Life’:</w:t>
      </w:r>
      <w:r w:rsidR="00405C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group intervention to help </w:t>
      </w:r>
      <w:r w:rsidR="00405C12">
        <w:rPr>
          <w:rFonts w:ascii="Arial" w:hAnsi="Arial" w:cs="Arial"/>
        </w:rPr>
        <w:t>children and young people manage anxiety</w:t>
      </w:r>
      <w:r>
        <w:rPr>
          <w:rFonts w:ascii="Arial" w:hAnsi="Arial" w:cs="Arial"/>
        </w:rPr>
        <w:t xml:space="preserve"> and low mood</w:t>
      </w:r>
    </w:p>
    <w:p w14:paraId="691C7AA7" w14:textId="77777777" w:rsidR="00087254" w:rsidRPr="00062D4B" w:rsidRDefault="00087254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 w:rsidRPr="00062D4B">
        <w:rPr>
          <w:rFonts w:ascii="Arial" w:hAnsi="Arial" w:cs="Arial"/>
          <w:bCs/>
        </w:rPr>
        <w:t>Circle of Friends</w:t>
      </w:r>
      <w:r w:rsidRPr="00062D4B">
        <w:rPr>
          <w:rFonts w:ascii="Arial" w:hAnsi="Arial" w:cs="Arial"/>
        </w:rPr>
        <w:t xml:space="preserve"> – A group intervention, focused around an individual child (KS1 - 3) who has difficulties with peer relationships.  </w:t>
      </w:r>
    </w:p>
    <w:p w14:paraId="049A471E" w14:textId="77777777" w:rsidR="00E20C11" w:rsidRPr="00062D4B" w:rsidRDefault="00E20C11" w:rsidP="00E20C11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Social </w:t>
      </w:r>
      <w:r>
        <w:rPr>
          <w:rFonts w:ascii="Arial" w:hAnsi="Arial" w:cs="Arial"/>
        </w:rPr>
        <w:t>S</w:t>
      </w:r>
      <w:r w:rsidRPr="00062D4B">
        <w:rPr>
          <w:rFonts w:ascii="Arial" w:hAnsi="Arial" w:cs="Arial"/>
        </w:rPr>
        <w:t xml:space="preserve">kills </w:t>
      </w:r>
      <w:r>
        <w:rPr>
          <w:rFonts w:ascii="Arial" w:hAnsi="Arial" w:cs="Arial"/>
        </w:rPr>
        <w:t>T</w:t>
      </w:r>
      <w:r w:rsidRPr="00062D4B">
        <w:rPr>
          <w:rFonts w:ascii="Arial" w:hAnsi="Arial" w:cs="Arial"/>
        </w:rPr>
        <w:t>raining</w:t>
      </w:r>
    </w:p>
    <w:p w14:paraId="2DA6F356" w14:textId="77777777" w:rsidR="00E20C11" w:rsidRPr="00E20C11" w:rsidRDefault="00E20C11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>
        <w:rPr>
          <w:rFonts w:ascii="Arial" w:hAnsi="Arial" w:cs="Arial"/>
        </w:rPr>
        <w:t>Taming Worries</w:t>
      </w:r>
    </w:p>
    <w:p w14:paraId="78D1EEE0" w14:textId="77777777" w:rsidR="00E77D5F" w:rsidRDefault="00087254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 w:rsidRPr="00062D4B">
        <w:rPr>
          <w:rFonts w:ascii="Arial" w:hAnsi="Arial" w:cs="Arial"/>
          <w:bCs/>
        </w:rPr>
        <w:t xml:space="preserve">Coping with </w:t>
      </w:r>
      <w:r w:rsidR="001D41B0">
        <w:rPr>
          <w:rFonts w:ascii="Arial" w:hAnsi="Arial" w:cs="Arial"/>
          <w:bCs/>
        </w:rPr>
        <w:t>L</w:t>
      </w:r>
      <w:r w:rsidRPr="00062D4B">
        <w:rPr>
          <w:rFonts w:ascii="Arial" w:hAnsi="Arial" w:cs="Arial"/>
          <w:bCs/>
        </w:rPr>
        <w:t>oss and </w:t>
      </w:r>
      <w:r w:rsidR="001D41B0">
        <w:rPr>
          <w:rFonts w:ascii="Arial" w:hAnsi="Arial" w:cs="Arial"/>
          <w:bCs/>
        </w:rPr>
        <w:t>B</w:t>
      </w:r>
      <w:r w:rsidR="00E77D5F" w:rsidRPr="00062D4B">
        <w:rPr>
          <w:rFonts w:ascii="Arial" w:hAnsi="Arial" w:cs="Arial"/>
          <w:bCs/>
        </w:rPr>
        <w:t>ereavement</w:t>
      </w:r>
      <w:r w:rsidRPr="00062D4B">
        <w:rPr>
          <w:rFonts w:ascii="Arial" w:hAnsi="Arial" w:cs="Arial"/>
        </w:rPr>
        <w:t xml:space="preserve"> </w:t>
      </w:r>
    </w:p>
    <w:p w14:paraId="28C5EFE7" w14:textId="77777777" w:rsidR="00E20C11" w:rsidRDefault="00E20C11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>
        <w:rPr>
          <w:rFonts w:ascii="Arial" w:hAnsi="Arial" w:cs="Arial"/>
        </w:rPr>
        <w:t>Sleep</w:t>
      </w:r>
      <w:r w:rsidR="001D41B0">
        <w:rPr>
          <w:rFonts w:ascii="Arial" w:hAnsi="Arial" w:cs="Arial"/>
        </w:rPr>
        <w:t xml:space="preserve"> </w:t>
      </w:r>
      <w:r w:rsidR="0061610E">
        <w:rPr>
          <w:rFonts w:ascii="Arial" w:hAnsi="Arial" w:cs="Arial"/>
        </w:rPr>
        <w:t xml:space="preserve">and your </w:t>
      </w:r>
      <w:r w:rsidR="001D41B0">
        <w:rPr>
          <w:rFonts w:ascii="Arial" w:hAnsi="Arial" w:cs="Arial"/>
        </w:rPr>
        <w:t xml:space="preserve">Wellbeing </w:t>
      </w:r>
    </w:p>
    <w:p w14:paraId="4C913361" w14:textId="77777777" w:rsidR="00A90DF8" w:rsidRPr="00062D4B" w:rsidRDefault="00E20C11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My relationship with </w:t>
      </w:r>
      <w:r w:rsidR="0061610E">
        <w:rPr>
          <w:rFonts w:ascii="Arial" w:hAnsi="Arial" w:cs="Arial"/>
        </w:rPr>
        <w:t>social media: i</w:t>
      </w:r>
      <w:r w:rsidR="00855CF8">
        <w:rPr>
          <w:rFonts w:ascii="Arial" w:hAnsi="Arial" w:cs="Arial"/>
        </w:rPr>
        <w:t>mpact o</w:t>
      </w:r>
      <w:r w:rsidR="0061610E">
        <w:rPr>
          <w:rFonts w:ascii="Arial" w:hAnsi="Arial" w:cs="Arial"/>
        </w:rPr>
        <w:t xml:space="preserve">n identity and </w:t>
      </w:r>
      <w:r w:rsidR="00A90DF8">
        <w:rPr>
          <w:rFonts w:ascii="Arial" w:hAnsi="Arial" w:cs="Arial"/>
        </w:rPr>
        <w:t>psychological well-being</w:t>
      </w:r>
    </w:p>
    <w:p w14:paraId="796CEE7F" w14:textId="77777777" w:rsidR="009C4861" w:rsidRDefault="00087254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 w:rsidRPr="00062D4B">
        <w:rPr>
          <w:rFonts w:ascii="Arial" w:hAnsi="Arial" w:cs="Arial"/>
        </w:rPr>
        <w:t xml:space="preserve">Mindfulness </w:t>
      </w:r>
      <w:r w:rsidR="00E20C11">
        <w:rPr>
          <w:rFonts w:ascii="Arial" w:hAnsi="Arial" w:cs="Arial"/>
        </w:rPr>
        <w:t>programmes</w:t>
      </w:r>
      <w:proofErr w:type="gramStart"/>
      <w:r w:rsidR="00E20C11">
        <w:rPr>
          <w:rFonts w:ascii="Arial" w:hAnsi="Arial" w:cs="Arial"/>
        </w:rPr>
        <w:t>: .</w:t>
      </w:r>
      <w:r w:rsidR="0061610E">
        <w:rPr>
          <w:rFonts w:ascii="Arial" w:hAnsi="Arial" w:cs="Arial"/>
        </w:rPr>
        <w:t>b</w:t>
      </w:r>
      <w:proofErr w:type="gramEnd"/>
      <w:r w:rsidR="00E20C11">
        <w:rPr>
          <w:rFonts w:ascii="Arial" w:hAnsi="Arial" w:cs="Arial"/>
        </w:rPr>
        <w:t xml:space="preserve"> and Paws B</w:t>
      </w:r>
      <w:r w:rsidR="0061610E">
        <w:rPr>
          <w:rFonts w:ascii="Arial" w:hAnsi="Arial" w:cs="Arial"/>
        </w:rPr>
        <w:t>,</w:t>
      </w:r>
      <w:r w:rsidR="00E20C11">
        <w:rPr>
          <w:rFonts w:ascii="Arial" w:hAnsi="Arial" w:cs="Arial"/>
        </w:rPr>
        <w:t xml:space="preserve"> </w:t>
      </w:r>
      <w:r w:rsidRPr="00062D4B">
        <w:rPr>
          <w:rFonts w:ascii="Arial" w:hAnsi="Arial" w:cs="Arial"/>
        </w:rPr>
        <w:t xml:space="preserve">to help children and young people learn how to </w:t>
      </w:r>
      <w:r w:rsidR="00CA65B0" w:rsidRPr="00062D4B">
        <w:rPr>
          <w:rFonts w:ascii="Arial" w:hAnsi="Arial" w:cs="Arial"/>
        </w:rPr>
        <w:t xml:space="preserve">stay in the present moment, </w:t>
      </w:r>
      <w:r w:rsidRPr="00062D4B">
        <w:rPr>
          <w:rFonts w:ascii="Arial" w:hAnsi="Arial" w:cs="Arial"/>
        </w:rPr>
        <w:t xml:space="preserve">calm </w:t>
      </w:r>
      <w:r w:rsidR="00CA65B0" w:rsidRPr="00062D4B">
        <w:rPr>
          <w:rFonts w:ascii="Arial" w:hAnsi="Arial" w:cs="Arial"/>
        </w:rPr>
        <w:t xml:space="preserve">their internal state </w:t>
      </w:r>
      <w:r w:rsidRPr="00062D4B">
        <w:rPr>
          <w:rFonts w:ascii="Arial" w:hAnsi="Arial" w:cs="Arial"/>
        </w:rPr>
        <w:t>and noti</w:t>
      </w:r>
      <w:r w:rsidR="00405C12">
        <w:rPr>
          <w:rFonts w:ascii="Arial" w:hAnsi="Arial" w:cs="Arial"/>
        </w:rPr>
        <w:t>ce their thoughts and feelings</w:t>
      </w:r>
    </w:p>
    <w:p w14:paraId="63066B4E" w14:textId="77777777" w:rsidR="00405C12" w:rsidRDefault="002B3CA3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Group </w:t>
      </w:r>
      <w:r w:rsidR="00405C12">
        <w:rPr>
          <w:rFonts w:ascii="Arial" w:hAnsi="Arial" w:cs="Arial"/>
        </w:rPr>
        <w:t xml:space="preserve">Thrive </w:t>
      </w:r>
      <w:r w:rsidR="00FD7826">
        <w:rPr>
          <w:rFonts w:ascii="Arial" w:hAnsi="Arial" w:cs="Arial"/>
        </w:rPr>
        <w:t xml:space="preserve">intervention </w:t>
      </w:r>
      <w:r>
        <w:rPr>
          <w:rFonts w:ascii="Arial" w:hAnsi="Arial" w:cs="Arial"/>
        </w:rPr>
        <w:t xml:space="preserve">to target interruptions in emotional development and </w:t>
      </w:r>
      <w:r w:rsidR="00405C12">
        <w:rPr>
          <w:rFonts w:ascii="Arial" w:hAnsi="Arial" w:cs="Arial"/>
        </w:rPr>
        <w:t>enhance well-being</w:t>
      </w:r>
      <w:r w:rsidR="0061610E">
        <w:rPr>
          <w:rFonts w:ascii="Arial" w:hAnsi="Arial" w:cs="Arial"/>
        </w:rPr>
        <w:t xml:space="preserve"> alongside peers</w:t>
      </w:r>
    </w:p>
    <w:p w14:paraId="084F8234" w14:textId="77777777" w:rsidR="00405C12" w:rsidRDefault="00405C12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Group </w:t>
      </w:r>
      <w:proofErr w:type="spellStart"/>
      <w:r>
        <w:rPr>
          <w:rFonts w:ascii="Arial" w:hAnsi="Arial" w:cs="Arial"/>
        </w:rPr>
        <w:t>Theraplay</w:t>
      </w:r>
      <w:proofErr w:type="spellEnd"/>
      <w:r w:rsidR="00FD7826">
        <w:rPr>
          <w:rFonts w:ascii="Arial" w:hAnsi="Arial" w:cs="Arial"/>
        </w:rPr>
        <w:t xml:space="preserve"> to develop relationship skills using a specific play</w:t>
      </w:r>
      <w:r w:rsidR="0061610E">
        <w:rPr>
          <w:rFonts w:ascii="Arial" w:hAnsi="Arial" w:cs="Arial"/>
        </w:rPr>
        <w:t>-</w:t>
      </w:r>
      <w:r w:rsidR="00FD7826">
        <w:rPr>
          <w:rFonts w:ascii="Arial" w:hAnsi="Arial" w:cs="Arial"/>
        </w:rPr>
        <w:t>therapy</w:t>
      </w:r>
      <w:r w:rsidR="0061610E">
        <w:rPr>
          <w:rFonts w:ascii="Arial" w:hAnsi="Arial" w:cs="Arial"/>
        </w:rPr>
        <w:t xml:space="preserve"> based</w:t>
      </w:r>
      <w:r w:rsidR="00FD7826">
        <w:rPr>
          <w:rFonts w:ascii="Arial" w:hAnsi="Arial" w:cs="Arial"/>
        </w:rPr>
        <w:t xml:space="preserve"> approach</w:t>
      </w:r>
    </w:p>
    <w:p w14:paraId="6D42C9D2" w14:textId="77777777" w:rsidR="00E20C11" w:rsidRPr="005738A3" w:rsidRDefault="00E20C11" w:rsidP="00096969">
      <w:pPr>
        <w:pStyle w:val="ListParagraph"/>
        <w:numPr>
          <w:ilvl w:val="0"/>
          <w:numId w:val="13"/>
        </w:numPr>
        <w:shd w:val="clear" w:color="auto" w:fill="FFFFFF"/>
        <w:outlineLvl w:val="1"/>
        <w:rPr>
          <w:rFonts w:ascii="Arial" w:hAnsi="Arial" w:cs="Arial"/>
        </w:rPr>
      </w:pPr>
      <w:r>
        <w:rPr>
          <w:rFonts w:ascii="Arial" w:hAnsi="Arial" w:cs="Arial"/>
        </w:rPr>
        <w:t>Therapeutic Story Writing for Children and Young People</w:t>
      </w:r>
    </w:p>
    <w:p w14:paraId="364581B0" w14:textId="77777777" w:rsidR="009F010B" w:rsidRDefault="009F010B" w:rsidP="00955454">
      <w:pPr>
        <w:pStyle w:val="ListParagraph"/>
        <w:ind w:left="0"/>
        <w:jc w:val="both"/>
        <w:rPr>
          <w:rFonts w:ascii="Arial" w:hAnsi="Arial" w:cs="Arial"/>
        </w:rPr>
      </w:pPr>
    </w:p>
    <w:p w14:paraId="238D1548" w14:textId="77777777" w:rsidR="00A223A0" w:rsidRPr="00955454" w:rsidRDefault="00955454" w:rsidP="00955454">
      <w:pPr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2.4</w:t>
      </w:r>
      <w:r w:rsidR="00075EFD">
        <w:rPr>
          <w:rFonts w:cs="Arial"/>
          <w:b/>
        </w:rPr>
        <w:t xml:space="preserve">  </w:t>
      </w:r>
      <w:r w:rsidR="00F533F8" w:rsidRPr="00955454">
        <w:rPr>
          <w:rFonts w:cs="Arial"/>
          <w:b/>
        </w:rPr>
        <w:t>Support</w:t>
      </w:r>
      <w:proofErr w:type="gramEnd"/>
      <w:r w:rsidR="00F533F8" w:rsidRPr="00955454">
        <w:rPr>
          <w:rFonts w:cs="Arial"/>
          <w:b/>
        </w:rPr>
        <w:t xml:space="preserve"> via teacher consultation to develop classroom practice</w:t>
      </w:r>
    </w:p>
    <w:p w14:paraId="7676248C" w14:textId="77777777" w:rsidR="007215CF" w:rsidRDefault="007215CF" w:rsidP="00F533F8">
      <w:pPr>
        <w:jc w:val="both"/>
        <w:rPr>
          <w:rFonts w:cs="Arial"/>
        </w:rPr>
      </w:pPr>
    </w:p>
    <w:p w14:paraId="2D65144F" w14:textId="77777777" w:rsidR="000B4AAC" w:rsidRDefault="00F533F8" w:rsidP="00F533F8">
      <w:pPr>
        <w:jc w:val="both"/>
        <w:rPr>
          <w:rFonts w:cs="Arial"/>
        </w:rPr>
      </w:pPr>
      <w:r>
        <w:rPr>
          <w:rFonts w:cs="Arial"/>
        </w:rPr>
        <w:t>Through the process of teacher consultation Educational Psychologists can provide advice and support in relation to:</w:t>
      </w:r>
    </w:p>
    <w:p w14:paraId="19C8E182" w14:textId="77777777" w:rsidR="00F533F8" w:rsidRDefault="00F533F8" w:rsidP="00F533F8">
      <w:pPr>
        <w:jc w:val="both"/>
        <w:rPr>
          <w:rFonts w:cs="Arial"/>
        </w:rPr>
      </w:pPr>
    </w:p>
    <w:p w14:paraId="4A8004A7" w14:textId="77777777" w:rsidR="004F2AEC" w:rsidRDefault="004F2AEC" w:rsidP="00F533F8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Quality First Teaching</w:t>
      </w:r>
    </w:p>
    <w:p w14:paraId="2C3F5F00" w14:textId="77777777" w:rsidR="0061610E" w:rsidRPr="00F533F8" w:rsidRDefault="0061610E" w:rsidP="0061610E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F533F8">
        <w:rPr>
          <w:rFonts w:ascii="Arial" w:hAnsi="Arial" w:cs="Arial"/>
        </w:rPr>
        <w:t>Tools and strategies for differentiation</w:t>
      </w:r>
    </w:p>
    <w:p w14:paraId="162C3ECC" w14:textId="77777777" w:rsidR="00F533F8" w:rsidRPr="00F533F8" w:rsidRDefault="00F533F8" w:rsidP="00F533F8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F533F8">
        <w:rPr>
          <w:rFonts w:ascii="Arial" w:hAnsi="Arial" w:cs="Arial"/>
        </w:rPr>
        <w:t>The effective use of teaching assistants</w:t>
      </w:r>
    </w:p>
    <w:p w14:paraId="3A71C9A3" w14:textId="77777777" w:rsidR="00F533F8" w:rsidRPr="0061610E" w:rsidRDefault="00F533F8" w:rsidP="00292D46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1610E">
        <w:rPr>
          <w:rFonts w:ascii="Arial" w:hAnsi="Arial" w:cs="Arial"/>
        </w:rPr>
        <w:t>Mediated learning</w:t>
      </w:r>
      <w:r w:rsidR="0061610E" w:rsidRPr="0061610E">
        <w:rPr>
          <w:rFonts w:ascii="Arial" w:hAnsi="Arial" w:cs="Arial"/>
        </w:rPr>
        <w:t xml:space="preserve"> and </w:t>
      </w:r>
      <w:r w:rsidR="0061610E">
        <w:rPr>
          <w:rFonts w:ascii="Arial" w:hAnsi="Arial" w:cs="Arial"/>
        </w:rPr>
        <w:t>q</w:t>
      </w:r>
      <w:r w:rsidRPr="0061610E">
        <w:rPr>
          <w:rFonts w:ascii="Arial" w:hAnsi="Arial" w:cs="Arial"/>
        </w:rPr>
        <w:t>uestioning techniques</w:t>
      </w:r>
    </w:p>
    <w:p w14:paraId="3A514E87" w14:textId="77777777" w:rsidR="00F533F8" w:rsidRDefault="00405C12" w:rsidP="00F533F8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Paired l</w:t>
      </w:r>
      <w:r w:rsidR="00F533F8" w:rsidRPr="00F533F8">
        <w:rPr>
          <w:rFonts w:ascii="Arial" w:hAnsi="Arial" w:cs="Arial"/>
        </w:rPr>
        <w:t>earning approaches</w:t>
      </w:r>
    </w:p>
    <w:p w14:paraId="5C3E627D" w14:textId="77777777" w:rsidR="0061610E" w:rsidRDefault="0061610E" w:rsidP="00F533F8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Dyslexia Friendly classrooms</w:t>
      </w:r>
    </w:p>
    <w:p w14:paraId="60554042" w14:textId="77777777" w:rsidR="0061610E" w:rsidRDefault="0061610E" w:rsidP="00F533F8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Attachment Friendly classrooms</w:t>
      </w:r>
    </w:p>
    <w:p w14:paraId="418EFE91" w14:textId="77777777" w:rsidR="00405C12" w:rsidRDefault="00E20C11" w:rsidP="00F533F8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Restorative justice / c</w:t>
      </w:r>
      <w:r w:rsidR="00405C12">
        <w:rPr>
          <w:rFonts w:ascii="Arial" w:hAnsi="Arial" w:cs="Arial"/>
        </w:rPr>
        <w:t>onflict resolution</w:t>
      </w:r>
    </w:p>
    <w:p w14:paraId="25C8CB4E" w14:textId="77777777" w:rsidR="00E20C11" w:rsidRDefault="00E20C11" w:rsidP="00F533F8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De-escalation techniques</w:t>
      </w:r>
    </w:p>
    <w:p w14:paraId="232C45E1" w14:textId="77777777" w:rsidR="00405C12" w:rsidRPr="00F533F8" w:rsidRDefault="00405C12" w:rsidP="00F533F8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Nurture in the Classroom</w:t>
      </w:r>
      <w:r w:rsidR="0061610E">
        <w:rPr>
          <w:rFonts w:ascii="Arial" w:hAnsi="Arial" w:cs="Arial"/>
        </w:rPr>
        <w:t xml:space="preserve"> / Nurture Groups</w:t>
      </w:r>
    </w:p>
    <w:p w14:paraId="74819AB5" w14:textId="77777777" w:rsidR="00CC7406" w:rsidRDefault="00CC7406" w:rsidP="001D2D21">
      <w:pPr>
        <w:ind w:left="426"/>
        <w:jc w:val="both"/>
        <w:rPr>
          <w:rFonts w:cs="Arial"/>
          <w:szCs w:val="24"/>
          <w:lang w:eastAsia="en-GB"/>
        </w:rPr>
      </w:pPr>
    </w:p>
    <w:p w14:paraId="2B190705" w14:textId="77777777" w:rsidR="00F533F8" w:rsidRDefault="003E727D" w:rsidP="00F533F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533F8">
        <w:rPr>
          <w:rFonts w:ascii="Arial" w:hAnsi="Arial" w:cs="Arial"/>
          <w:b/>
        </w:rPr>
        <w:t>Assessment</w:t>
      </w:r>
      <w:r w:rsidR="003B1EB2" w:rsidRPr="00F533F8">
        <w:rPr>
          <w:rFonts w:ascii="Arial" w:hAnsi="Arial" w:cs="Arial"/>
          <w:b/>
        </w:rPr>
        <w:t xml:space="preserve"> and</w:t>
      </w:r>
      <w:r w:rsidRPr="00F533F8">
        <w:rPr>
          <w:rFonts w:ascii="Arial" w:hAnsi="Arial" w:cs="Arial"/>
          <w:b/>
        </w:rPr>
        <w:t xml:space="preserve"> identification </w:t>
      </w:r>
      <w:r w:rsidR="003B1EB2" w:rsidRPr="00F533F8">
        <w:rPr>
          <w:rFonts w:ascii="Arial" w:hAnsi="Arial" w:cs="Arial"/>
          <w:b/>
        </w:rPr>
        <w:t xml:space="preserve">of SEND, </w:t>
      </w:r>
      <w:r w:rsidR="00BF0CAC" w:rsidRPr="00F533F8">
        <w:rPr>
          <w:rFonts w:ascii="Arial" w:hAnsi="Arial" w:cs="Arial"/>
          <w:b/>
        </w:rPr>
        <w:t xml:space="preserve">and intervention planning for children and young people with </w:t>
      </w:r>
      <w:r w:rsidR="003B1EB2" w:rsidRPr="00F533F8">
        <w:rPr>
          <w:rFonts w:ascii="Arial" w:hAnsi="Arial" w:cs="Arial"/>
          <w:b/>
        </w:rPr>
        <w:t xml:space="preserve">identified SEND.  This work can </w:t>
      </w:r>
      <w:r w:rsidR="00524066" w:rsidRPr="00F533F8">
        <w:rPr>
          <w:rFonts w:ascii="Arial" w:hAnsi="Arial" w:cs="Arial"/>
          <w:b/>
        </w:rPr>
        <w:t>involve the following:</w:t>
      </w:r>
    </w:p>
    <w:p w14:paraId="7A2F08A1" w14:textId="77777777" w:rsidR="00F533F8" w:rsidRDefault="00F533F8" w:rsidP="00F533F8">
      <w:pPr>
        <w:pStyle w:val="ListParagraph"/>
        <w:ind w:left="585"/>
        <w:jc w:val="both"/>
        <w:rPr>
          <w:rFonts w:ascii="Arial" w:hAnsi="Arial" w:cs="Arial"/>
          <w:b/>
        </w:rPr>
      </w:pPr>
    </w:p>
    <w:p w14:paraId="796B0311" w14:textId="77777777" w:rsidR="00F533F8" w:rsidRDefault="00F533F8" w:rsidP="00F533F8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Work at this level can include the following:</w:t>
      </w:r>
    </w:p>
    <w:p w14:paraId="1961A9AD" w14:textId="77777777" w:rsidR="00C43E69" w:rsidRDefault="00C43E69" w:rsidP="00F533F8">
      <w:pPr>
        <w:pStyle w:val="ListParagraph"/>
        <w:ind w:left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342"/>
      </w:tblGrid>
      <w:tr w:rsidR="0028174E" w14:paraId="54FCEF6B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B7071F" w14:textId="77777777" w:rsidR="0028174E" w:rsidRPr="008B7F55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8B7F55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52990FB8" w14:textId="77777777" w:rsidR="0028174E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B94100">
              <w:rPr>
                <w:rFonts w:ascii="Arial" w:hAnsi="Arial" w:cs="Arial"/>
                <w:bCs/>
                <w:i/>
              </w:rPr>
              <w:t>Observation</w:t>
            </w:r>
            <w:r w:rsidRPr="00B94100">
              <w:rPr>
                <w:rFonts w:ascii="Arial" w:hAnsi="Arial" w:cs="Arial"/>
              </w:rPr>
              <w:t xml:space="preserve"> in the classroom, on the playground, at home or in other settings.</w:t>
            </w:r>
          </w:p>
        </w:tc>
      </w:tr>
      <w:tr w:rsidR="0028174E" w14:paraId="53B51C99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679B317" w14:textId="77777777" w:rsidR="0028174E" w:rsidRPr="008B7F55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8B7F55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05D83D52" w14:textId="77777777" w:rsidR="0028174E" w:rsidRDefault="0028174E" w:rsidP="00883913">
            <w:pPr>
              <w:shd w:val="clear" w:color="auto" w:fill="FFFFFF"/>
              <w:jc w:val="both"/>
              <w:rPr>
                <w:rFonts w:cs="Arial"/>
              </w:rPr>
            </w:pPr>
            <w:r w:rsidRPr="0028174E">
              <w:rPr>
                <w:rFonts w:cs="Arial"/>
                <w:bCs/>
                <w:i/>
              </w:rPr>
              <w:t>Consultation with parents, teachers</w:t>
            </w:r>
            <w:r w:rsidRPr="0028174E">
              <w:rPr>
                <w:rFonts w:cs="Arial"/>
                <w:i/>
              </w:rPr>
              <w:t xml:space="preserve"> </w:t>
            </w:r>
            <w:r w:rsidRPr="0028174E">
              <w:rPr>
                <w:rFonts w:cs="Arial"/>
                <w:bCs/>
                <w:i/>
              </w:rPr>
              <w:t>and other professionals</w:t>
            </w:r>
            <w:r w:rsidRPr="0028174E">
              <w:rPr>
                <w:rFonts w:cs="Arial"/>
                <w:b/>
                <w:bCs/>
              </w:rPr>
              <w:t xml:space="preserve"> </w:t>
            </w:r>
            <w:r w:rsidRPr="0028174E">
              <w:rPr>
                <w:rFonts w:cs="Arial"/>
                <w:bCs/>
              </w:rPr>
              <w:t>using psychological   approaches such as solution focused questioning and narrative practices.</w:t>
            </w:r>
          </w:p>
        </w:tc>
      </w:tr>
      <w:tr w:rsidR="0028174E" w14:paraId="0F33B0C6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617010E" w14:textId="77777777" w:rsidR="0028174E" w:rsidRPr="008B7F55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8B7F55"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1B90705F" w14:textId="77777777" w:rsidR="0028174E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B94100">
              <w:rPr>
                <w:rFonts w:ascii="Arial" w:hAnsi="Arial" w:cs="Arial"/>
                <w:bCs/>
                <w:i/>
              </w:rPr>
              <w:t>Completing questionnaires</w:t>
            </w:r>
            <w:r w:rsidRPr="00B94100">
              <w:rPr>
                <w:rFonts w:ascii="Arial" w:hAnsi="Arial" w:cs="Arial"/>
              </w:rPr>
              <w:t xml:space="preserve"> with parents, teachers and young people to understand and compare all current perspectives.</w:t>
            </w:r>
          </w:p>
        </w:tc>
      </w:tr>
      <w:tr w:rsidR="0028174E" w14:paraId="137A30F7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1619D" w14:textId="77777777" w:rsidR="0028174E" w:rsidRPr="00A33594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A33594">
              <w:rPr>
                <w:rFonts w:ascii="Arial" w:hAnsi="Arial" w:cs="Arial"/>
                <w:b/>
              </w:rPr>
              <w:t>3.4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2EDA9B07" w14:textId="77777777" w:rsidR="0028174E" w:rsidRDefault="0028174E" w:rsidP="00E2173D">
            <w:pPr>
              <w:shd w:val="clear" w:color="auto" w:fill="FFFFFF"/>
              <w:jc w:val="both"/>
              <w:rPr>
                <w:rFonts w:cs="Arial"/>
              </w:rPr>
            </w:pPr>
            <w:r w:rsidRPr="0028174E">
              <w:rPr>
                <w:rFonts w:cs="Arial"/>
                <w:bCs/>
                <w:i/>
              </w:rPr>
              <w:t>Pupil interviews</w:t>
            </w:r>
            <w:r w:rsidRPr="0028174E">
              <w:rPr>
                <w:rFonts w:cs="Arial"/>
              </w:rPr>
              <w:t xml:space="preserve"> using a variety of tools and techniques to help children and young people share their views.</w:t>
            </w:r>
          </w:p>
        </w:tc>
      </w:tr>
      <w:tr w:rsidR="0028174E" w14:paraId="06745A8E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1B529E7" w14:textId="77777777" w:rsidR="0028174E" w:rsidRPr="00A33594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A33594"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2E156945" w14:textId="77777777" w:rsidR="0028174E" w:rsidRDefault="0028174E" w:rsidP="00E2173D">
            <w:pPr>
              <w:shd w:val="clear" w:color="auto" w:fill="FFFFFF"/>
              <w:jc w:val="both"/>
              <w:rPr>
                <w:rFonts w:cs="Arial"/>
              </w:rPr>
            </w:pPr>
            <w:r w:rsidRPr="0028174E">
              <w:rPr>
                <w:rFonts w:cs="Arial"/>
                <w:bCs/>
                <w:i/>
              </w:rPr>
              <w:t>Dynamic assessment</w:t>
            </w:r>
            <w:r w:rsidRPr="0028174E">
              <w:rPr>
                <w:rFonts w:cs="Arial"/>
              </w:rPr>
              <w:t xml:space="preserve"> to understand what teaching strategies work best to help a child learn: getting to grips with how to use adults effectively to mediate learning experiences. </w:t>
            </w:r>
          </w:p>
        </w:tc>
      </w:tr>
      <w:tr w:rsidR="0028174E" w14:paraId="544395B4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8C2AEF0" w14:textId="77777777" w:rsidR="0028174E" w:rsidRPr="00A33594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A33594">
              <w:rPr>
                <w:rFonts w:ascii="Arial" w:hAnsi="Arial" w:cs="Arial"/>
                <w:b/>
              </w:rPr>
              <w:t>3.6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1FBDED41" w14:textId="77777777" w:rsidR="0028174E" w:rsidRPr="0028174E" w:rsidRDefault="0028174E" w:rsidP="00A33594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bCs/>
                <w:i/>
              </w:rPr>
              <w:t>Play based assessment</w:t>
            </w:r>
            <w:r w:rsidRPr="0028174E">
              <w:rPr>
                <w:rFonts w:ascii="Arial" w:hAnsi="Arial" w:cs="Arial"/>
              </w:rPr>
              <w:t xml:space="preserve"> – used to informally assess learning, play and social communication skills in the early years.</w:t>
            </w:r>
          </w:p>
        </w:tc>
      </w:tr>
      <w:tr w:rsidR="0028174E" w14:paraId="238A757B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FD2F1FB" w14:textId="77777777" w:rsidR="0028174E" w:rsidRPr="00A33594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A33594">
              <w:rPr>
                <w:rFonts w:ascii="Arial" w:hAnsi="Arial" w:cs="Arial"/>
                <w:b/>
              </w:rPr>
              <w:t>3.7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1A9A10FD" w14:textId="77777777" w:rsidR="0028174E" w:rsidRDefault="0028174E" w:rsidP="00E2173D">
            <w:pPr>
              <w:shd w:val="clear" w:color="auto" w:fill="FFFFFF"/>
              <w:jc w:val="both"/>
              <w:rPr>
                <w:rFonts w:cs="Arial"/>
              </w:rPr>
            </w:pPr>
            <w:r w:rsidRPr="0028174E">
              <w:rPr>
                <w:rFonts w:cs="Arial"/>
                <w:bCs/>
                <w:i/>
              </w:rPr>
              <w:t xml:space="preserve">Standardised assessments </w:t>
            </w:r>
            <w:r w:rsidRPr="0028174E">
              <w:rPr>
                <w:rFonts w:cs="Arial"/>
                <w:bCs/>
              </w:rPr>
              <w:t>of thinking and reasoning</w:t>
            </w:r>
            <w:r w:rsidRPr="0028174E">
              <w:rPr>
                <w:rFonts w:cs="Arial"/>
              </w:rPr>
              <w:t xml:space="preserve"> skills, memory skills, expressive and receptive language skills, attention and concentration. </w:t>
            </w:r>
          </w:p>
        </w:tc>
      </w:tr>
      <w:tr w:rsidR="0028174E" w14:paraId="5E218C6E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11C9B2AC" w14:textId="77777777" w:rsidR="0028174E" w:rsidRPr="00A33594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A33594">
              <w:rPr>
                <w:rFonts w:ascii="Arial" w:hAnsi="Arial" w:cs="Arial"/>
                <w:b/>
              </w:rPr>
              <w:t>3.8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01D832CD" w14:textId="77777777" w:rsidR="0028174E" w:rsidRDefault="0028174E" w:rsidP="00E2173D">
            <w:pPr>
              <w:shd w:val="clear" w:color="auto" w:fill="FFFFFF"/>
              <w:jc w:val="both"/>
              <w:rPr>
                <w:rFonts w:cs="Arial"/>
              </w:rPr>
            </w:pPr>
            <w:r w:rsidRPr="0028174E">
              <w:rPr>
                <w:rFonts w:cs="Arial"/>
                <w:bCs/>
                <w:i/>
              </w:rPr>
              <w:t xml:space="preserve">Standardised assessments of </w:t>
            </w:r>
            <w:r w:rsidRPr="0028174E">
              <w:rPr>
                <w:rFonts w:cs="Arial"/>
              </w:rPr>
              <w:t xml:space="preserve">curriculum skills such as word reading, spelling, writing, reading comprehension, number skills, mathematical reasoning and listening comprehension. </w:t>
            </w:r>
          </w:p>
        </w:tc>
      </w:tr>
      <w:tr w:rsidR="0028174E" w14:paraId="45DAAFE4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8154D60" w14:textId="77777777" w:rsidR="0028174E" w:rsidRPr="00A33594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A33594">
              <w:rPr>
                <w:rFonts w:ascii="Arial" w:hAnsi="Arial" w:cs="Arial"/>
                <w:b/>
              </w:rPr>
              <w:t>3.9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74463E8D" w14:textId="77777777" w:rsidR="0028174E" w:rsidRDefault="0028174E" w:rsidP="00E2173D">
            <w:pPr>
              <w:shd w:val="clear" w:color="auto" w:fill="FFFFFF"/>
              <w:jc w:val="both"/>
              <w:rPr>
                <w:rFonts w:cs="Arial"/>
              </w:rPr>
            </w:pPr>
            <w:r w:rsidRPr="0028174E">
              <w:rPr>
                <w:rFonts w:cs="Arial"/>
                <w:bCs/>
                <w:i/>
              </w:rPr>
              <w:t xml:space="preserve">Emotional Health and Wellbeing assessments </w:t>
            </w:r>
            <w:r w:rsidRPr="0028174E">
              <w:rPr>
                <w:rFonts w:cs="Arial"/>
              </w:rPr>
              <w:t>– these can focus on self-esteem, resiliency, emotional literacy, emotional regulation, social skills and attachment behaviours.  All Educational Psychologists are trained to notice the early indicators, signs and symptoms, of mental health related difficulties.</w:t>
            </w:r>
          </w:p>
        </w:tc>
      </w:tr>
      <w:tr w:rsidR="0028174E" w14:paraId="66835D1F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19AA3A7" w14:textId="77777777" w:rsidR="0028174E" w:rsidRPr="00FE5AC6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FE5AC6">
              <w:rPr>
                <w:rFonts w:ascii="Arial" w:hAnsi="Arial" w:cs="Arial"/>
                <w:b/>
              </w:rPr>
              <w:t>3.10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5485381A" w14:textId="77777777" w:rsidR="0028174E" w:rsidRPr="0028174E" w:rsidRDefault="0028174E" w:rsidP="0028174E">
            <w:pPr>
              <w:shd w:val="clear" w:color="auto" w:fill="FFFFFF"/>
              <w:jc w:val="both"/>
              <w:rPr>
                <w:rFonts w:cs="Arial"/>
              </w:rPr>
            </w:pPr>
            <w:r w:rsidRPr="0028174E">
              <w:rPr>
                <w:rFonts w:cs="Arial"/>
                <w:bCs/>
                <w:i/>
              </w:rPr>
              <w:t>Target setting and intervention planning</w:t>
            </w:r>
            <w:r w:rsidRPr="0028174E">
              <w:rPr>
                <w:rFonts w:cs="Arial"/>
                <w:b/>
                <w:bCs/>
              </w:rPr>
              <w:t xml:space="preserve"> </w:t>
            </w:r>
            <w:r w:rsidRPr="0028174E">
              <w:rPr>
                <w:rFonts w:cs="Arial"/>
                <w:bCs/>
              </w:rPr>
              <w:t>which may involve:</w:t>
            </w:r>
          </w:p>
          <w:p w14:paraId="15C60FCB" w14:textId="77777777" w:rsidR="0028174E" w:rsidRPr="00B94100" w:rsidRDefault="0028174E" w:rsidP="0028174E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2835"/>
              </w:tabs>
              <w:jc w:val="both"/>
              <w:rPr>
                <w:rFonts w:ascii="Arial" w:hAnsi="Arial" w:cs="Arial"/>
                <w:bCs/>
              </w:rPr>
            </w:pPr>
            <w:r w:rsidRPr="00B94100">
              <w:rPr>
                <w:rFonts w:ascii="Arial" w:hAnsi="Arial" w:cs="Arial"/>
                <w:bCs/>
              </w:rPr>
              <w:t>signposting schools to structured and evaluated interventions</w:t>
            </w:r>
          </w:p>
          <w:p w14:paraId="6A58AA1F" w14:textId="77777777" w:rsidR="0028174E" w:rsidRPr="00E2173D" w:rsidRDefault="0028174E" w:rsidP="00E2173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2835"/>
              </w:tabs>
              <w:jc w:val="both"/>
              <w:rPr>
                <w:rFonts w:ascii="Arial" w:hAnsi="Arial" w:cs="Arial"/>
                <w:bCs/>
              </w:rPr>
            </w:pPr>
            <w:r w:rsidRPr="00B94100">
              <w:rPr>
                <w:rFonts w:ascii="Arial" w:hAnsi="Arial" w:cs="Arial"/>
                <w:bCs/>
              </w:rPr>
              <w:t xml:space="preserve">supporting schools to devise bespoke interventions or personalised curriculums which can move children and young people towards desired outcomes. </w:t>
            </w:r>
          </w:p>
        </w:tc>
      </w:tr>
      <w:tr w:rsidR="0028174E" w14:paraId="6FE88EED" w14:textId="77777777" w:rsidTr="0028174E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89863C0" w14:textId="77777777" w:rsidR="0028174E" w:rsidRPr="00FE5AC6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FE5AC6">
              <w:rPr>
                <w:rFonts w:ascii="Arial" w:hAnsi="Arial" w:cs="Arial"/>
                <w:b/>
              </w:rPr>
              <w:t>3.11</w:t>
            </w:r>
          </w:p>
        </w:tc>
        <w:tc>
          <w:tcPr>
            <w:tcW w:w="8558" w:type="dxa"/>
            <w:tcBorders>
              <w:top w:val="nil"/>
              <w:left w:val="nil"/>
              <w:bottom w:val="nil"/>
              <w:right w:val="nil"/>
            </w:tcBorders>
          </w:tcPr>
          <w:p w14:paraId="69378F65" w14:textId="77777777" w:rsidR="0028174E" w:rsidRPr="00D12896" w:rsidRDefault="0028174E" w:rsidP="0028174E">
            <w:pPr>
              <w:pStyle w:val="ListParagraph"/>
              <w:shd w:val="clear" w:color="auto" w:fill="FFFFFF"/>
              <w:tabs>
                <w:tab w:val="left" w:pos="1701"/>
              </w:tabs>
              <w:ind w:left="25" w:hanging="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</w:rPr>
              <w:t>Family Group C</w:t>
            </w:r>
            <w:r w:rsidRPr="00D12896">
              <w:rPr>
                <w:rFonts w:ascii="Arial" w:hAnsi="Arial" w:cs="Arial"/>
                <w:bCs/>
                <w:i/>
              </w:rPr>
              <w:t xml:space="preserve">onsultation for children at risk of exclusion </w:t>
            </w:r>
            <w:r>
              <w:rPr>
                <w:rFonts w:ascii="Arial" w:hAnsi="Arial" w:cs="Arial"/>
                <w:bCs/>
                <w:i/>
              </w:rPr>
              <w:t>and</w:t>
            </w:r>
            <w:r w:rsidRPr="00D12896">
              <w:rPr>
                <w:rFonts w:ascii="Arial" w:hAnsi="Arial" w:cs="Arial"/>
                <w:bCs/>
                <w:i/>
              </w:rPr>
              <w:t xml:space="preserve"> those identified as school refusers </w:t>
            </w:r>
            <w:r w:rsidRPr="00D12896">
              <w:rPr>
                <w:rFonts w:ascii="Arial" w:hAnsi="Arial" w:cs="Arial"/>
              </w:rPr>
              <w:t>- a collaborative approach that includes the child</w:t>
            </w:r>
            <w:r>
              <w:rPr>
                <w:rFonts w:ascii="Arial" w:hAnsi="Arial" w:cs="Arial"/>
              </w:rPr>
              <w:t xml:space="preserve"> / young person</w:t>
            </w:r>
            <w:r w:rsidRPr="00D12896">
              <w:rPr>
                <w:rFonts w:ascii="Arial" w:hAnsi="Arial" w:cs="Arial"/>
              </w:rPr>
              <w:t>, parents</w:t>
            </w:r>
            <w:r>
              <w:rPr>
                <w:rFonts w:ascii="Arial" w:hAnsi="Arial" w:cs="Arial"/>
              </w:rPr>
              <w:t xml:space="preserve"> / carers</w:t>
            </w:r>
            <w:r w:rsidRPr="00D12896">
              <w:rPr>
                <w:rFonts w:ascii="Arial" w:hAnsi="Arial" w:cs="Arial"/>
              </w:rPr>
              <w:t xml:space="preserve">, school staff and </w:t>
            </w:r>
            <w:r>
              <w:rPr>
                <w:rFonts w:ascii="Arial" w:hAnsi="Arial" w:cs="Arial"/>
              </w:rPr>
              <w:t xml:space="preserve">other relevant </w:t>
            </w:r>
            <w:r w:rsidRPr="00D12896">
              <w:rPr>
                <w:rFonts w:ascii="Arial" w:hAnsi="Arial" w:cs="Arial"/>
              </w:rPr>
              <w:t>professionals</w:t>
            </w:r>
            <w:r>
              <w:rPr>
                <w:rFonts w:ascii="Arial" w:hAnsi="Arial" w:cs="Arial"/>
              </w:rPr>
              <w:t xml:space="preserve">.  EPs facilitate the problem solving process, supporting the identification of goals and the formulation of an action plan.  EPs offer holistic assessment and attempt to make transparent the </w:t>
            </w:r>
            <w:r w:rsidRPr="00D12896">
              <w:rPr>
                <w:rFonts w:ascii="Arial" w:hAnsi="Arial" w:cs="Arial"/>
              </w:rPr>
              <w:t>complex interplay of factors involved.</w:t>
            </w:r>
          </w:p>
          <w:p w14:paraId="1384FCF2" w14:textId="77777777" w:rsidR="0028174E" w:rsidRDefault="0028174E" w:rsidP="00F533F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7C01115" w14:textId="77777777" w:rsidR="00253DEA" w:rsidRPr="009550D9" w:rsidRDefault="00253DEA" w:rsidP="009550D9">
      <w:pPr>
        <w:tabs>
          <w:tab w:val="left" w:pos="1665"/>
        </w:tabs>
        <w:jc w:val="both"/>
        <w:rPr>
          <w:rFonts w:cs="Arial"/>
          <w:b/>
        </w:rPr>
      </w:pPr>
    </w:p>
    <w:p w14:paraId="2E5C3D8E" w14:textId="77777777" w:rsidR="009F010B" w:rsidRPr="009550D9" w:rsidRDefault="00FF35CB" w:rsidP="00FF35CB">
      <w:pPr>
        <w:pStyle w:val="ListParagraph"/>
        <w:numPr>
          <w:ilvl w:val="0"/>
          <w:numId w:val="14"/>
        </w:numPr>
        <w:shd w:val="clear" w:color="auto" w:fill="FFFFFF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F010B" w:rsidRPr="009550D9">
        <w:rPr>
          <w:rFonts w:ascii="Arial" w:hAnsi="Arial" w:cs="Arial"/>
          <w:b/>
        </w:rPr>
        <w:t xml:space="preserve">Therapeutic </w:t>
      </w:r>
      <w:r w:rsidR="009F1EBE">
        <w:rPr>
          <w:rFonts w:ascii="Arial" w:hAnsi="Arial" w:cs="Arial"/>
          <w:b/>
        </w:rPr>
        <w:t>intervention</w:t>
      </w:r>
    </w:p>
    <w:p w14:paraId="23B22BC8" w14:textId="77777777" w:rsidR="009F010B" w:rsidRDefault="009F010B" w:rsidP="009F010B">
      <w:pPr>
        <w:shd w:val="clear" w:color="auto" w:fill="FFFFFF"/>
        <w:jc w:val="both"/>
        <w:rPr>
          <w:rFonts w:cs="Arial"/>
          <w:b/>
        </w:rPr>
      </w:pPr>
    </w:p>
    <w:p w14:paraId="05465E2B" w14:textId="77777777" w:rsidR="00B46F82" w:rsidRPr="006844D5" w:rsidRDefault="00B46F82" w:rsidP="00B46F82">
      <w:pPr>
        <w:tabs>
          <w:tab w:val="left" w:pos="1665"/>
        </w:tabs>
        <w:jc w:val="both"/>
        <w:rPr>
          <w:rFonts w:cs="Arial"/>
        </w:rPr>
      </w:pPr>
      <w:r w:rsidRPr="006844D5">
        <w:rPr>
          <w:rFonts w:cs="Arial"/>
        </w:rPr>
        <w:t xml:space="preserve">Therapeutic services </w:t>
      </w:r>
      <w:r w:rsidR="00F159B5">
        <w:rPr>
          <w:rFonts w:cs="Arial"/>
        </w:rPr>
        <w:t xml:space="preserve">can be offered to </w:t>
      </w:r>
      <w:r w:rsidRPr="006844D5">
        <w:rPr>
          <w:rFonts w:cs="Arial"/>
        </w:rPr>
        <w:t xml:space="preserve">children and young people at the individual or small group level.  </w:t>
      </w:r>
      <w:r w:rsidR="005929BD">
        <w:rPr>
          <w:rFonts w:cs="Arial"/>
        </w:rPr>
        <w:t>In summary t</w:t>
      </w:r>
      <w:r w:rsidRPr="006844D5">
        <w:rPr>
          <w:rFonts w:cs="Arial"/>
        </w:rPr>
        <w:t xml:space="preserve">his work aims to help children </w:t>
      </w:r>
      <w:r w:rsidR="005929BD">
        <w:rPr>
          <w:rFonts w:cs="Arial"/>
        </w:rPr>
        <w:t xml:space="preserve">/ </w:t>
      </w:r>
      <w:r w:rsidRPr="006844D5">
        <w:rPr>
          <w:rFonts w:cs="Arial"/>
        </w:rPr>
        <w:t xml:space="preserve">young people </w:t>
      </w:r>
      <w:r w:rsidR="00465543">
        <w:rPr>
          <w:rFonts w:cs="Arial"/>
        </w:rPr>
        <w:t xml:space="preserve">reflect upon </w:t>
      </w:r>
      <w:r w:rsidRPr="006844D5">
        <w:rPr>
          <w:rFonts w:cs="Arial"/>
        </w:rPr>
        <w:t xml:space="preserve">their </w:t>
      </w:r>
      <w:r w:rsidR="00465543">
        <w:rPr>
          <w:rFonts w:cs="Arial"/>
        </w:rPr>
        <w:t xml:space="preserve">experiences, </w:t>
      </w:r>
      <w:r w:rsidR="00F159B5">
        <w:rPr>
          <w:rFonts w:cs="Arial"/>
        </w:rPr>
        <w:t>thoughts</w:t>
      </w:r>
      <w:r w:rsidR="005929BD">
        <w:rPr>
          <w:rFonts w:cs="Arial"/>
        </w:rPr>
        <w:t xml:space="preserve"> and</w:t>
      </w:r>
      <w:r w:rsidR="00F159B5">
        <w:rPr>
          <w:rFonts w:cs="Arial"/>
        </w:rPr>
        <w:t xml:space="preserve"> feelings</w:t>
      </w:r>
      <w:r w:rsidR="005929BD">
        <w:rPr>
          <w:rFonts w:cs="Arial"/>
        </w:rPr>
        <w:t xml:space="preserve">; </w:t>
      </w:r>
      <w:r w:rsidR="00465543">
        <w:rPr>
          <w:rFonts w:cs="Arial"/>
        </w:rPr>
        <w:t xml:space="preserve">and consider their hopes for </w:t>
      </w:r>
      <w:r w:rsidR="005929BD">
        <w:rPr>
          <w:rFonts w:cs="Arial"/>
        </w:rPr>
        <w:t>the future.</w:t>
      </w:r>
      <w:r w:rsidRPr="006844D5">
        <w:rPr>
          <w:rFonts w:cs="Arial"/>
        </w:rPr>
        <w:t xml:space="preserve">  Therapeutic work </w:t>
      </w:r>
      <w:r w:rsidR="00616D57">
        <w:rPr>
          <w:rFonts w:cs="Arial"/>
        </w:rPr>
        <w:t>can</w:t>
      </w:r>
      <w:r w:rsidRPr="006844D5">
        <w:rPr>
          <w:rFonts w:cs="Arial"/>
        </w:rPr>
        <w:t xml:space="preserve"> include:</w:t>
      </w:r>
    </w:p>
    <w:p w14:paraId="7797482C" w14:textId="77777777" w:rsidR="006A00E5" w:rsidRPr="00B46F82" w:rsidRDefault="006A00E5" w:rsidP="00B46F82">
      <w:pPr>
        <w:tabs>
          <w:tab w:val="left" w:pos="1665"/>
        </w:tabs>
        <w:jc w:val="both"/>
        <w:rPr>
          <w:rFonts w:cs="Arial"/>
          <w:b/>
        </w:rPr>
      </w:pPr>
    </w:p>
    <w:p w14:paraId="01B8B4CD" w14:textId="77777777" w:rsidR="00B46F82" w:rsidRPr="009550D9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  <w:i/>
        </w:rPr>
      </w:pPr>
      <w:r w:rsidRPr="000F57B0">
        <w:rPr>
          <w:rFonts w:ascii="Arial" w:hAnsi="Arial" w:cs="Arial"/>
          <w:b/>
        </w:rPr>
        <w:lastRenderedPageBreak/>
        <w:t>4.1</w:t>
      </w:r>
      <w:r w:rsidR="009550D9">
        <w:rPr>
          <w:rFonts w:ascii="Arial" w:hAnsi="Arial" w:cs="Arial"/>
          <w:i/>
        </w:rPr>
        <w:tab/>
      </w:r>
      <w:r w:rsidR="00B46F82" w:rsidRPr="006A00E5">
        <w:rPr>
          <w:rFonts w:ascii="Arial" w:hAnsi="Arial" w:cs="Arial"/>
          <w:i/>
        </w:rPr>
        <w:t>Cognitive Behavioural Therapy (CBT</w:t>
      </w:r>
      <w:r w:rsidR="00B46F82" w:rsidRPr="006A00E5">
        <w:rPr>
          <w:rFonts w:ascii="Arial" w:hAnsi="Arial" w:cs="Arial"/>
          <w:b/>
        </w:rPr>
        <w:t>)</w:t>
      </w:r>
      <w:r w:rsidR="00B46F82" w:rsidRPr="006A00E5">
        <w:rPr>
          <w:rFonts w:ascii="Arial" w:hAnsi="Arial" w:cs="Arial"/>
        </w:rPr>
        <w:t xml:space="preserve"> – counselling approach which helps children and young people to explore the relationship between their thoughts, feelings and behaviours.</w:t>
      </w:r>
    </w:p>
    <w:p w14:paraId="25FCD6D8" w14:textId="77777777" w:rsidR="006A00E5" w:rsidRPr="006A00E5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</w:rPr>
      </w:pPr>
      <w:r w:rsidRPr="000F57B0">
        <w:rPr>
          <w:rFonts w:ascii="Arial" w:hAnsi="Arial" w:cs="Arial"/>
          <w:b/>
          <w:bCs/>
        </w:rPr>
        <w:t>4.2</w:t>
      </w:r>
      <w:r w:rsidR="009550D9">
        <w:rPr>
          <w:rFonts w:ascii="Arial" w:hAnsi="Arial" w:cs="Arial"/>
          <w:bCs/>
          <w:i/>
        </w:rPr>
        <w:tab/>
      </w:r>
      <w:r w:rsidR="00B46F82" w:rsidRPr="006A00E5">
        <w:rPr>
          <w:rFonts w:ascii="Arial" w:hAnsi="Arial" w:cs="Arial"/>
          <w:bCs/>
          <w:i/>
        </w:rPr>
        <w:t>Draw</w:t>
      </w:r>
      <w:r w:rsidR="00967241">
        <w:rPr>
          <w:rFonts w:ascii="Arial" w:hAnsi="Arial" w:cs="Arial"/>
          <w:bCs/>
          <w:i/>
        </w:rPr>
        <w:t>ing</w:t>
      </w:r>
      <w:r w:rsidR="00B46F82" w:rsidRPr="006A00E5">
        <w:rPr>
          <w:rFonts w:ascii="Arial" w:hAnsi="Arial" w:cs="Arial"/>
          <w:bCs/>
          <w:i/>
        </w:rPr>
        <w:t xml:space="preserve"> and Talk</w:t>
      </w:r>
      <w:r w:rsidR="00967241">
        <w:rPr>
          <w:rFonts w:ascii="Arial" w:hAnsi="Arial" w:cs="Arial"/>
          <w:bCs/>
          <w:i/>
        </w:rPr>
        <w:t>ing Therapy</w:t>
      </w:r>
      <w:r w:rsidR="00B46F82" w:rsidRPr="006A00E5">
        <w:rPr>
          <w:rFonts w:ascii="Arial" w:hAnsi="Arial" w:cs="Arial"/>
          <w:b/>
          <w:bCs/>
        </w:rPr>
        <w:t xml:space="preserve"> </w:t>
      </w:r>
      <w:r w:rsidR="00B46F82" w:rsidRPr="006A00E5">
        <w:rPr>
          <w:rFonts w:ascii="Arial" w:hAnsi="Arial" w:cs="Arial"/>
        </w:rPr>
        <w:t>– a</w:t>
      </w:r>
      <w:r w:rsidR="00E2173D">
        <w:rPr>
          <w:rFonts w:ascii="Arial" w:hAnsi="Arial" w:cs="Arial"/>
        </w:rPr>
        <w:t xml:space="preserve"> therapeutic approach which explores a child’s thoughts, feelings and experiences via drawing and conversation.</w:t>
      </w:r>
    </w:p>
    <w:p w14:paraId="6FCAE30D" w14:textId="77777777" w:rsidR="00BD67E7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</w:rPr>
      </w:pPr>
      <w:r w:rsidRPr="000F57B0">
        <w:rPr>
          <w:rFonts w:ascii="Arial" w:hAnsi="Arial" w:cs="Arial"/>
          <w:b/>
          <w:bCs/>
        </w:rPr>
        <w:t>4.3</w:t>
      </w:r>
      <w:r w:rsidR="009550D9">
        <w:rPr>
          <w:rFonts w:ascii="Arial" w:hAnsi="Arial" w:cs="Arial"/>
          <w:bCs/>
          <w:i/>
        </w:rPr>
        <w:tab/>
      </w:r>
      <w:r w:rsidR="00B46F82" w:rsidRPr="00BD67E7">
        <w:rPr>
          <w:rFonts w:ascii="Arial" w:hAnsi="Arial" w:cs="Arial"/>
          <w:bCs/>
          <w:i/>
        </w:rPr>
        <w:t xml:space="preserve">Solution Focused </w:t>
      </w:r>
      <w:r w:rsidR="002339DD" w:rsidRPr="00BD67E7">
        <w:rPr>
          <w:rFonts w:ascii="Arial" w:hAnsi="Arial" w:cs="Arial"/>
          <w:bCs/>
          <w:i/>
        </w:rPr>
        <w:t>questioning</w:t>
      </w:r>
      <w:r w:rsidR="00B46F82" w:rsidRPr="00BD67E7">
        <w:rPr>
          <w:rFonts w:ascii="Arial" w:hAnsi="Arial" w:cs="Arial"/>
          <w:b/>
          <w:bCs/>
        </w:rPr>
        <w:t xml:space="preserve"> </w:t>
      </w:r>
      <w:r w:rsidR="00B46F82" w:rsidRPr="00BD67E7">
        <w:rPr>
          <w:rFonts w:ascii="Arial" w:hAnsi="Arial" w:cs="Arial"/>
        </w:rPr>
        <w:t xml:space="preserve">– </w:t>
      </w:r>
      <w:r w:rsidR="002339DD" w:rsidRPr="00BD67E7">
        <w:rPr>
          <w:rFonts w:ascii="Arial" w:hAnsi="Arial" w:cs="Arial"/>
        </w:rPr>
        <w:t xml:space="preserve">an approach which </w:t>
      </w:r>
      <w:r w:rsidR="00B46F82" w:rsidRPr="00BD67E7">
        <w:rPr>
          <w:rFonts w:ascii="Arial" w:hAnsi="Arial" w:cs="Arial"/>
        </w:rPr>
        <w:t>help</w:t>
      </w:r>
      <w:r w:rsidR="002339DD" w:rsidRPr="00BD67E7">
        <w:rPr>
          <w:rFonts w:ascii="Arial" w:hAnsi="Arial" w:cs="Arial"/>
        </w:rPr>
        <w:t>s</w:t>
      </w:r>
      <w:r w:rsidR="00B46F82" w:rsidRPr="00BD67E7">
        <w:rPr>
          <w:rFonts w:ascii="Arial" w:hAnsi="Arial" w:cs="Arial"/>
        </w:rPr>
        <w:t xml:space="preserve"> children and young people identify what resources and competencies they have to help them move towards </w:t>
      </w:r>
      <w:r w:rsidR="002339DD" w:rsidRPr="00BD67E7">
        <w:rPr>
          <w:rFonts w:ascii="Arial" w:hAnsi="Arial" w:cs="Arial"/>
        </w:rPr>
        <w:t>desired</w:t>
      </w:r>
      <w:r w:rsidR="00B46F82" w:rsidRPr="00BD67E7">
        <w:rPr>
          <w:rFonts w:ascii="Arial" w:hAnsi="Arial" w:cs="Arial"/>
        </w:rPr>
        <w:t xml:space="preserve"> outcomes.  </w:t>
      </w:r>
    </w:p>
    <w:p w14:paraId="55755E9C" w14:textId="77777777" w:rsidR="006A00E5" w:rsidRPr="00BD67E7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</w:rPr>
      </w:pPr>
      <w:r w:rsidRPr="000F57B0">
        <w:rPr>
          <w:rFonts w:ascii="Arial" w:hAnsi="Arial" w:cs="Arial"/>
          <w:b/>
          <w:bCs/>
        </w:rPr>
        <w:t>4.4</w:t>
      </w:r>
      <w:r w:rsidR="009550D9">
        <w:rPr>
          <w:rFonts w:ascii="Arial" w:hAnsi="Arial" w:cs="Arial"/>
          <w:bCs/>
          <w:i/>
        </w:rPr>
        <w:tab/>
      </w:r>
      <w:r w:rsidR="00B46F82" w:rsidRPr="00BD67E7">
        <w:rPr>
          <w:rFonts w:ascii="Arial" w:hAnsi="Arial" w:cs="Arial"/>
          <w:bCs/>
          <w:i/>
        </w:rPr>
        <w:t>Personal Construct Psychology</w:t>
      </w:r>
      <w:r w:rsidR="00B46F82" w:rsidRPr="00BD67E7">
        <w:rPr>
          <w:rFonts w:ascii="Arial" w:hAnsi="Arial" w:cs="Arial"/>
          <w:b/>
          <w:bCs/>
        </w:rPr>
        <w:t xml:space="preserve"> </w:t>
      </w:r>
      <w:r w:rsidR="00B46F82" w:rsidRPr="00BD67E7">
        <w:rPr>
          <w:rFonts w:ascii="Arial" w:hAnsi="Arial" w:cs="Arial"/>
        </w:rPr>
        <w:t>– helps children and young people express their core beliefs and values and how these may be affecting their learning and behaviour. </w:t>
      </w:r>
    </w:p>
    <w:p w14:paraId="12BB6E4D" w14:textId="77777777" w:rsidR="006A00E5" w:rsidRPr="006A00E5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</w:rPr>
      </w:pPr>
      <w:r w:rsidRPr="000F57B0">
        <w:rPr>
          <w:rFonts w:ascii="Arial" w:hAnsi="Arial" w:cs="Arial"/>
          <w:b/>
          <w:bCs/>
        </w:rPr>
        <w:t>4.5</w:t>
      </w:r>
      <w:r w:rsidR="009550D9">
        <w:rPr>
          <w:rFonts w:ascii="Arial" w:hAnsi="Arial" w:cs="Arial"/>
          <w:bCs/>
          <w:i/>
        </w:rPr>
        <w:tab/>
      </w:r>
      <w:r w:rsidR="00B46F82" w:rsidRPr="006A00E5">
        <w:rPr>
          <w:rFonts w:ascii="Arial" w:hAnsi="Arial" w:cs="Arial"/>
          <w:bCs/>
          <w:i/>
        </w:rPr>
        <w:t>Narrative Therapy</w:t>
      </w:r>
      <w:r w:rsidR="00B46F82" w:rsidRPr="006A00E5">
        <w:rPr>
          <w:rFonts w:ascii="Arial" w:hAnsi="Arial" w:cs="Arial"/>
          <w:b/>
          <w:bCs/>
        </w:rPr>
        <w:t xml:space="preserve"> </w:t>
      </w:r>
      <w:r w:rsidR="00B46F82" w:rsidRPr="006A00E5">
        <w:rPr>
          <w:rFonts w:ascii="Arial" w:hAnsi="Arial" w:cs="Arial"/>
        </w:rPr>
        <w:t xml:space="preserve">– looks at the narratives or dialogue which </w:t>
      </w:r>
      <w:r w:rsidR="003F4E9E">
        <w:rPr>
          <w:rFonts w:ascii="Arial" w:hAnsi="Arial" w:cs="Arial"/>
        </w:rPr>
        <w:t xml:space="preserve">develops </w:t>
      </w:r>
      <w:r w:rsidR="00B46F82" w:rsidRPr="006A00E5">
        <w:rPr>
          <w:rFonts w:ascii="Arial" w:hAnsi="Arial" w:cs="Arial"/>
        </w:rPr>
        <w:t xml:space="preserve">around a child or young person; helps children and young people to free themselves from negative narratives and </w:t>
      </w:r>
      <w:r w:rsidR="003F4E9E">
        <w:rPr>
          <w:rFonts w:ascii="Arial" w:hAnsi="Arial" w:cs="Arial"/>
        </w:rPr>
        <w:t>develop</w:t>
      </w:r>
      <w:r w:rsidR="00B46F82" w:rsidRPr="006A00E5">
        <w:rPr>
          <w:rFonts w:ascii="Arial" w:hAnsi="Arial" w:cs="Arial"/>
        </w:rPr>
        <w:t xml:space="preserve"> a</w:t>
      </w:r>
      <w:r w:rsidR="003F4E9E">
        <w:rPr>
          <w:rFonts w:ascii="Arial" w:hAnsi="Arial" w:cs="Arial"/>
        </w:rPr>
        <w:t xml:space="preserve"> preferred story </w:t>
      </w:r>
      <w:r w:rsidR="00B46F82" w:rsidRPr="006A00E5">
        <w:rPr>
          <w:rFonts w:ascii="Arial" w:hAnsi="Arial" w:cs="Arial"/>
        </w:rPr>
        <w:t xml:space="preserve">based on </w:t>
      </w:r>
      <w:r w:rsidR="003F4E9E">
        <w:rPr>
          <w:rFonts w:ascii="Arial" w:hAnsi="Arial" w:cs="Arial"/>
        </w:rPr>
        <w:t xml:space="preserve">identified </w:t>
      </w:r>
      <w:r w:rsidR="00B46F82" w:rsidRPr="006A00E5">
        <w:rPr>
          <w:rFonts w:ascii="Arial" w:hAnsi="Arial" w:cs="Arial"/>
        </w:rPr>
        <w:t xml:space="preserve">strengths and competencies.  </w:t>
      </w:r>
    </w:p>
    <w:p w14:paraId="3B833B77" w14:textId="77777777" w:rsidR="006A00E5" w:rsidRPr="006A00E5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</w:rPr>
      </w:pPr>
      <w:r w:rsidRPr="000F57B0">
        <w:rPr>
          <w:rFonts w:ascii="Arial" w:hAnsi="Arial" w:cs="Arial"/>
          <w:b/>
          <w:bCs/>
        </w:rPr>
        <w:t>4.6</w:t>
      </w:r>
      <w:r w:rsidR="009550D9">
        <w:rPr>
          <w:rFonts w:ascii="Arial" w:hAnsi="Arial" w:cs="Arial"/>
          <w:bCs/>
          <w:i/>
        </w:rPr>
        <w:tab/>
      </w:r>
      <w:r w:rsidR="00B46F82" w:rsidRPr="006A00E5">
        <w:rPr>
          <w:rFonts w:ascii="Arial" w:hAnsi="Arial" w:cs="Arial"/>
          <w:bCs/>
          <w:i/>
        </w:rPr>
        <w:t>Video Interaction Guidance</w:t>
      </w:r>
      <w:r w:rsidR="00B46F82" w:rsidRPr="006A00E5">
        <w:rPr>
          <w:rFonts w:ascii="Arial" w:hAnsi="Arial" w:cs="Arial"/>
        </w:rPr>
        <w:t xml:space="preserve"> – VIG serves to highlight the strengths people have and empower them to do more of what works.  VIG can help improve communication between children and their parents / carers and also their adult supporters in school.  VIG can show teachers and support assistants what works best when supporting a child to manage their behaviour and when </w:t>
      </w:r>
      <w:r w:rsidR="006A00E5" w:rsidRPr="006A00E5">
        <w:rPr>
          <w:rFonts w:ascii="Arial" w:hAnsi="Arial" w:cs="Arial"/>
        </w:rPr>
        <w:t>mediating learning experiences.</w:t>
      </w:r>
    </w:p>
    <w:p w14:paraId="348D269D" w14:textId="77777777" w:rsidR="006A00E5" w:rsidRPr="00967241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</w:rPr>
      </w:pPr>
      <w:r w:rsidRPr="000F57B0">
        <w:rPr>
          <w:rFonts w:ascii="Arial" w:hAnsi="Arial" w:cs="Arial"/>
          <w:b/>
          <w:bCs/>
        </w:rPr>
        <w:t>4.7</w:t>
      </w:r>
      <w:r w:rsidR="009550D9">
        <w:rPr>
          <w:rFonts w:ascii="Arial" w:hAnsi="Arial" w:cs="Arial"/>
          <w:bCs/>
          <w:i/>
        </w:rPr>
        <w:tab/>
      </w:r>
      <w:r w:rsidR="00B46F82" w:rsidRPr="006A00E5">
        <w:rPr>
          <w:rFonts w:ascii="Arial" w:hAnsi="Arial" w:cs="Arial"/>
          <w:bCs/>
          <w:i/>
        </w:rPr>
        <w:t>Motivational Interviewing</w:t>
      </w:r>
      <w:r w:rsidR="00B46F82" w:rsidRPr="006A00E5">
        <w:rPr>
          <w:rFonts w:ascii="Arial" w:hAnsi="Arial" w:cs="Arial"/>
          <w:b/>
          <w:bCs/>
        </w:rPr>
        <w:t xml:space="preserve"> </w:t>
      </w:r>
      <w:r w:rsidR="00B46F82" w:rsidRPr="006A00E5">
        <w:rPr>
          <w:rFonts w:ascii="Arial" w:hAnsi="Arial" w:cs="Arial"/>
        </w:rPr>
        <w:t>– a goal-oriented, counselling approach for eliciting behaviour change by helping children and young people explore their motivatio</w:t>
      </w:r>
      <w:r w:rsidR="006A00E5" w:rsidRPr="006A00E5">
        <w:rPr>
          <w:rFonts w:ascii="Arial" w:hAnsi="Arial" w:cs="Arial"/>
        </w:rPr>
        <w:t>ns, intent and desired outcomes</w:t>
      </w:r>
      <w:r w:rsidR="006A00E5" w:rsidRPr="006A00E5">
        <w:rPr>
          <w:rFonts w:ascii="Arial" w:hAnsi="Arial" w:cs="Arial"/>
          <w:bCs/>
          <w:i/>
        </w:rPr>
        <w:t>.</w:t>
      </w:r>
    </w:p>
    <w:p w14:paraId="260F1B78" w14:textId="77777777" w:rsidR="00967241" w:rsidRPr="006A00E5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</w:rPr>
      </w:pPr>
      <w:r w:rsidRPr="000F57B0">
        <w:rPr>
          <w:rFonts w:ascii="Arial" w:hAnsi="Arial" w:cs="Arial"/>
          <w:b/>
          <w:bCs/>
        </w:rPr>
        <w:t>4.8</w:t>
      </w:r>
      <w:r w:rsidR="009550D9">
        <w:rPr>
          <w:rFonts w:ascii="Arial" w:hAnsi="Arial" w:cs="Arial"/>
          <w:bCs/>
          <w:i/>
        </w:rPr>
        <w:tab/>
      </w:r>
      <w:proofErr w:type="spellStart"/>
      <w:r w:rsidR="00967241">
        <w:rPr>
          <w:rFonts w:ascii="Arial" w:hAnsi="Arial" w:cs="Arial"/>
          <w:bCs/>
          <w:i/>
        </w:rPr>
        <w:t>Theraplay</w:t>
      </w:r>
      <w:proofErr w:type="spellEnd"/>
      <w:r w:rsidR="00967241">
        <w:rPr>
          <w:rFonts w:ascii="Arial" w:hAnsi="Arial" w:cs="Arial"/>
          <w:bCs/>
          <w:i/>
        </w:rPr>
        <w:t>®</w:t>
      </w:r>
      <w:r w:rsidR="00451424">
        <w:rPr>
          <w:rFonts w:ascii="Arial" w:hAnsi="Arial" w:cs="Arial"/>
          <w:bCs/>
          <w:i/>
        </w:rPr>
        <w:t xml:space="preserve"> - </w:t>
      </w:r>
      <w:proofErr w:type="spellStart"/>
      <w:r w:rsidR="00451424">
        <w:rPr>
          <w:rFonts w:ascii="Arial" w:hAnsi="Arial" w:cs="Arial"/>
          <w:bCs/>
        </w:rPr>
        <w:t>Theraplay</w:t>
      </w:r>
      <w:proofErr w:type="spellEnd"/>
      <w:r w:rsidR="00451424">
        <w:rPr>
          <w:rFonts w:ascii="Arial" w:hAnsi="Arial" w:cs="Arial"/>
          <w:bCs/>
        </w:rPr>
        <w:t xml:space="preserve"> is a personalised child and family therapy aimed at enhancing </w:t>
      </w:r>
      <w:proofErr w:type="spellStart"/>
      <w:r w:rsidR="00451424">
        <w:rPr>
          <w:rFonts w:ascii="Arial" w:hAnsi="Arial" w:cs="Arial"/>
          <w:bCs/>
        </w:rPr>
        <w:t>attunement</w:t>
      </w:r>
      <w:proofErr w:type="spellEnd"/>
      <w:r w:rsidR="00451424">
        <w:rPr>
          <w:rFonts w:ascii="Arial" w:hAnsi="Arial" w:cs="Arial"/>
          <w:bCs/>
        </w:rPr>
        <w:t xml:space="preserve">, trust and joyful interaction between a child and their parent/carer.  The </w:t>
      </w:r>
      <w:proofErr w:type="spellStart"/>
      <w:r w:rsidR="00451424">
        <w:rPr>
          <w:rFonts w:ascii="Arial" w:hAnsi="Arial" w:cs="Arial"/>
          <w:bCs/>
        </w:rPr>
        <w:t>Theraplay</w:t>
      </w:r>
      <w:proofErr w:type="spellEnd"/>
      <w:r w:rsidR="00451424">
        <w:rPr>
          <w:rFonts w:ascii="Arial" w:hAnsi="Arial" w:cs="Arial"/>
          <w:bCs/>
        </w:rPr>
        <w:t xml:space="preserve"> activities are designed to be playful and fun with a focus on the four essential qualities of parent-child relationships: Structure, Engagement, Nurture and Challenge</w:t>
      </w:r>
    </w:p>
    <w:p w14:paraId="2C9D9A8B" w14:textId="77777777" w:rsidR="006A00E5" w:rsidRPr="006A00E5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</w:rPr>
      </w:pPr>
      <w:r w:rsidRPr="000F57B0">
        <w:rPr>
          <w:rFonts w:ascii="Arial" w:hAnsi="Arial" w:cs="Arial"/>
          <w:b/>
          <w:bCs/>
        </w:rPr>
        <w:t>4.9</w:t>
      </w:r>
      <w:r w:rsidR="009550D9">
        <w:rPr>
          <w:rFonts w:ascii="Arial" w:hAnsi="Arial" w:cs="Arial"/>
          <w:bCs/>
          <w:i/>
        </w:rPr>
        <w:tab/>
      </w:r>
      <w:r w:rsidR="00B46F82" w:rsidRPr="006A00E5">
        <w:rPr>
          <w:rFonts w:ascii="Arial" w:hAnsi="Arial" w:cs="Arial"/>
          <w:bCs/>
          <w:i/>
        </w:rPr>
        <w:t xml:space="preserve">Therapeutic </w:t>
      </w:r>
      <w:r w:rsidR="00883913">
        <w:rPr>
          <w:rFonts w:ascii="Arial" w:hAnsi="Arial" w:cs="Arial"/>
          <w:bCs/>
          <w:i/>
        </w:rPr>
        <w:t>S</w:t>
      </w:r>
      <w:r w:rsidR="00B46F82" w:rsidRPr="006A00E5">
        <w:rPr>
          <w:rFonts w:ascii="Arial" w:hAnsi="Arial" w:cs="Arial"/>
          <w:bCs/>
          <w:i/>
        </w:rPr>
        <w:t xml:space="preserve">tory </w:t>
      </w:r>
      <w:r w:rsidR="00883913">
        <w:rPr>
          <w:rFonts w:ascii="Arial" w:hAnsi="Arial" w:cs="Arial"/>
          <w:bCs/>
          <w:i/>
        </w:rPr>
        <w:t>W</w:t>
      </w:r>
      <w:r w:rsidR="00B46F82" w:rsidRPr="006A00E5">
        <w:rPr>
          <w:rFonts w:ascii="Arial" w:hAnsi="Arial" w:cs="Arial"/>
          <w:bCs/>
          <w:i/>
        </w:rPr>
        <w:t>riting</w:t>
      </w:r>
      <w:r w:rsidR="00B46F82" w:rsidRPr="006A00E5">
        <w:rPr>
          <w:rFonts w:ascii="Arial" w:hAnsi="Arial" w:cs="Arial"/>
          <w:b/>
          <w:bCs/>
        </w:rPr>
        <w:t xml:space="preserve"> </w:t>
      </w:r>
      <w:r w:rsidR="00B46F82" w:rsidRPr="006A00E5">
        <w:rPr>
          <w:rFonts w:ascii="Arial" w:hAnsi="Arial" w:cs="Arial"/>
        </w:rPr>
        <w:t>– allows a child or young person to explore their feelings in a safe way through sharing or constructing story narratives</w:t>
      </w:r>
      <w:r w:rsidR="00B46F82" w:rsidRPr="006A00E5">
        <w:rPr>
          <w:rFonts w:ascii="Arial" w:hAnsi="Arial" w:cs="Arial"/>
          <w:b/>
          <w:color w:val="365F91" w:themeColor="accent1" w:themeShade="BF"/>
        </w:rPr>
        <w:t>.</w:t>
      </w:r>
    </w:p>
    <w:p w14:paraId="353E9911" w14:textId="77777777" w:rsidR="006A00E5" w:rsidRPr="006A00E5" w:rsidRDefault="004541CA" w:rsidP="00891FC4">
      <w:pPr>
        <w:pStyle w:val="ListParagraph"/>
        <w:shd w:val="clear" w:color="auto" w:fill="FFFFFF"/>
        <w:ind w:left="709" w:hanging="709"/>
        <w:jc w:val="both"/>
        <w:rPr>
          <w:rFonts w:ascii="Arial" w:hAnsi="Arial" w:cs="Arial"/>
        </w:rPr>
      </w:pPr>
      <w:r w:rsidRPr="000F57B0">
        <w:rPr>
          <w:rFonts w:ascii="Arial" w:hAnsi="Arial" w:cs="Arial"/>
          <w:b/>
          <w:bCs/>
        </w:rPr>
        <w:t>4.10</w:t>
      </w:r>
      <w:r w:rsidR="009550D9">
        <w:rPr>
          <w:rFonts w:ascii="Arial" w:hAnsi="Arial" w:cs="Arial"/>
          <w:bCs/>
          <w:i/>
        </w:rPr>
        <w:tab/>
      </w:r>
      <w:r w:rsidR="00B46F82" w:rsidRPr="006A00E5">
        <w:rPr>
          <w:rFonts w:ascii="Arial" w:hAnsi="Arial" w:cs="Arial"/>
          <w:bCs/>
          <w:i/>
        </w:rPr>
        <w:t xml:space="preserve">Therapeutic </w:t>
      </w:r>
      <w:r w:rsidR="00883913">
        <w:rPr>
          <w:rFonts w:ascii="Arial" w:hAnsi="Arial" w:cs="Arial"/>
          <w:bCs/>
          <w:i/>
        </w:rPr>
        <w:t>L</w:t>
      </w:r>
      <w:r w:rsidR="00B46F82" w:rsidRPr="006A00E5">
        <w:rPr>
          <w:rFonts w:ascii="Arial" w:hAnsi="Arial" w:cs="Arial"/>
          <w:bCs/>
          <w:i/>
        </w:rPr>
        <w:t xml:space="preserve">etter </w:t>
      </w:r>
      <w:r w:rsidR="00883913">
        <w:rPr>
          <w:rFonts w:ascii="Arial" w:hAnsi="Arial" w:cs="Arial"/>
          <w:bCs/>
          <w:i/>
        </w:rPr>
        <w:t>W</w:t>
      </w:r>
      <w:r w:rsidR="00B46F82" w:rsidRPr="006A00E5">
        <w:rPr>
          <w:rFonts w:ascii="Arial" w:hAnsi="Arial" w:cs="Arial"/>
          <w:bCs/>
          <w:i/>
        </w:rPr>
        <w:t>riting and outsider witness approaches</w:t>
      </w:r>
      <w:r w:rsidR="00B46F82" w:rsidRPr="006A00E5">
        <w:rPr>
          <w:rFonts w:ascii="Arial" w:hAnsi="Arial" w:cs="Arial"/>
          <w:b/>
          <w:bCs/>
        </w:rPr>
        <w:t xml:space="preserve"> </w:t>
      </w:r>
      <w:r w:rsidR="00B46F82" w:rsidRPr="006A00E5">
        <w:rPr>
          <w:rFonts w:ascii="Arial" w:hAnsi="Arial" w:cs="Arial"/>
        </w:rPr>
        <w:t>–</w:t>
      </w:r>
      <w:r w:rsidR="00B46F82" w:rsidRPr="006A00E5">
        <w:rPr>
          <w:rFonts w:ascii="Arial" w:hAnsi="Arial" w:cs="Arial"/>
          <w:b/>
          <w:bCs/>
          <w:sz w:val="34"/>
          <w:szCs w:val="34"/>
        </w:rPr>
        <w:t xml:space="preserve"> </w:t>
      </w:r>
      <w:r w:rsidR="00B46F82" w:rsidRPr="006A00E5">
        <w:rPr>
          <w:rFonts w:ascii="Arial" w:hAnsi="Arial" w:cs="Arial"/>
          <w:bCs/>
        </w:rPr>
        <w:t>strategies which support children and young people to share their thoughts, feelings and experiences with others.</w:t>
      </w:r>
      <w:r w:rsidR="009F7E9C">
        <w:rPr>
          <w:rFonts w:ascii="Arial" w:hAnsi="Arial" w:cs="Arial"/>
          <w:bCs/>
        </w:rPr>
        <w:t xml:space="preserve">  </w:t>
      </w:r>
    </w:p>
    <w:p w14:paraId="3D830176" w14:textId="77777777" w:rsidR="009F010B" w:rsidRPr="00451424" w:rsidRDefault="009F010B" w:rsidP="00451424">
      <w:pPr>
        <w:shd w:val="clear" w:color="auto" w:fill="FFFFFF"/>
        <w:jc w:val="both"/>
        <w:rPr>
          <w:rFonts w:cs="Arial"/>
          <w:b/>
        </w:rPr>
      </w:pPr>
    </w:p>
    <w:p w14:paraId="65DBCF00" w14:textId="77777777" w:rsidR="009F010B" w:rsidRDefault="009F010B" w:rsidP="009F010B">
      <w:pPr>
        <w:shd w:val="clear" w:color="auto" w:fill="FFFFFF"/>
        <w:jc w:val="both"/>
        <w:rPr>
          <w:rFonts w:cs="Arial"/>
          <w:b/>
        </w:rPr>
      </w:pPr>
    </w:p>
    <w:p w14:paraId="3CA1299D" w14:textId="77777777" w:rsidR="00EA07C6" w:rsidRPr="00507E4D" w:rsidRDefault="00EA07C6" w:rsidP="00EA07C6">
      <w:pPr>
        <w:jc w:val="both"/>
        <w:rPr>
          <w:rFonts w:cs="Arial"/>
        </w:rPr>
      </w:pPr>
    </w:p>
    <w:p w14:paraId="0DC6341F" w14:textId="77777777" w:rsidR="002E0F6A" w:rsidRPr="002E0F6A" w:rsidRDefault="002E0F6A" w:rsidP="002E0F6A">
      <w:pPr>
        <w:shd w:val="clear" w:color="auto" w:fill="FFFFFF"/>
        <w:ind w:left="567"/>
        <w:jc w:val="both"/>
        <w:rPr>
          <w:rFonts w:cs="Arial"/>
        </w:rPr>
      </w:pPr>
    </w:p>
    <w:sectPr w:rsidR="002E0F6A" w:rsidRPr="002E0F6A" w:rsidSect="00176F72">
      <w:footerReference w:type="default" r:id="rId11"/>
      <w:pgSz w:w="11906" w:h="16838" w:code="9"/>
      <w:pgMar w:top="1134" w:right="1440" w:bottom="1134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56948" w14:textId="77777777" w:rsidR="00EC2938" w:rsidRDefault="00EC2938" w:rsidP="00BE5FBA">
      <w:r>
        <w:separator/>
      </w:r>
    </w:p>
  </w:endnote>
  <w:endnote w:type="continuationSeparator" w:id="0">
    <w:p w14:paraId="795C7DD1" w14:textId="77777777" w:rsidR="00EC2938" w:rsidRDefault="00EC2938" w:rsidP="00BE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6760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26614" w14:textId="77777777" w:rsidR="00700344" w:rsidRDefault="007003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62F4E4" w14:textId="77777777" w:rsidR="00700344" w:rsidRDefault="00700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2146D" w14:textId="77777777" w:rsidR="00EC2938" w:rsidRDefault="00EC2938" w:rsidP="00BE5FBA">
      <w:r>
        <w:separator/>
      </w:r>
    </w:p>
  </w:footnote>
  <w:footnote w:type="continuationSeparator" w:id="0">
    <w:p w14:paraId="008D4236" w14:textId="77777777" w:rsidR="00EC2938" w:rsidRDefault="00EC2938" w:rsidP="00BE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4462"/>
    <w:multiLevelType w:val="multilevel"/>
    <w:tmpl w:val="2B12BF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1210" w:hanging="720"/>
      </w:pPr>
      <w:rPr>
        <w:rFonts w:hint="default"/>
        <w:i/>
      </w:rPr>
    </w:lvl>
    <w:lvl w:ilvl="2">
      <w:start w:val="11"/>
      <w:numFmt w:val="decimal"/>
      <w:lvlText w:val="%1.%2.%3."/>
      <w:lvlJc w:val="left"/>
      <w:pPr>
        <w:ind w:left="17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55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89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23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080" w:hanging="2160"/>
      </w:pPr>
      <w:rPr>
        <w:rFonts w:hint="default"/>
        <w:i/>
      </w:rPr>
    </w:lvl>
  </w:abstractNum>
  <w:abstractNum w:abstractNumId="1" w15:restartNumberingAfterBreak="0">
    <w:nsid w:val="10AC3AA4"/>
    <w:multiLevelType w:val="hybridMultilevel"/>
    <w:tmpl w:val="E0C81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840D2"/>
    <w:multiLevelType w:val="multilevel"/>
    <w:tmpl w:val="F00CA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18F11308"/>
    <w:multiLevelType w:val="multilevel"/>
    <w:tmpl w:val="B50863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B9160A"/>
    <w:multiLevelType w:val="multilevel"/>
    <w:tmpl w:val="F1F02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D2344E"/>
    <w:multiLevelType w:val="multilevel"/>
    <w:tmpl w:val="A75C102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6" w15:restartNumberingAfterBreak="0">
    <w:nsid w:val="41BA3808"/>
    <w:multiLevelType w:val="multilevel"/>
    <w:tmpl w:val="7BA4C2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44802B60"/>
    <w:multiLevelType w:val="multilevel"/>
    <w:tmpl w:val="77D83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B30AE2"/>
    <w:multiLevelType w:val="multilevel"/>
    <w:tmpl w:val="5608F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D3136B"/>
    <w:multiLevelType w:val="multilevel"/>
    <w:tmpl w:val="240E7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89587A"/>
    <w:multiLevelType w:val="multilevel"/>
    <w:tmpl w:val="260C0CA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F0454B9"/>
    <w:multiLevelType w:val="multilevel"/>
    <w:tmpl w:val="7F321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  <w:b w:val="0"/>
        <w:sz w:val="24"/>
      </w:rPr>
    </w:lvl>
  </w:abstractNum>
  <w:abstractNum w:abstractNumId="12" w15:restartNumberingAfterBreak="0">
    <w:nsid w:val="61F663BA"/>
    <w:multiLevelType w:val="multilevel"/>
    <w:tmpl w:val="664290E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F460E62"/>
    <w:multiLevelType w:val="multilevel"/>
    <w:tmpl w:val="E412215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5"/>
      <w:numFmt w:val="decimal"/>
      <w:lvlText w:val="%1.%2"/>
      <w:lvlJc w:val="left"/>
      <w:pPr>
        <w:ind w:left="1020" w:hanging="660"/>
      </w:pPr>
      <w:rPr>
        <w:rFonts w:hint="default"/>
        <w:i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14" w15:restartNumberingAfterBreak="0">
    <w:nsid w:val="72B97DCA"/>
    <w:multiLevelType w:val="hybridMultilevel"/>
    <w:tmpl w:val="1E5CF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9850DA"/>
    <w:multiLevelType w:val="multilevel"/>
    <w:tmpl w:val="FA08B66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6" w15:restartNumberingAfterBreak="0">
    <w:nsid w:val="7529066A"/>
    <w:multiLevelType w:val="multilevel"/>
    <w:tmpl w:val="C4D84204"/>
    <w:lvl w:ilvl="0">
      <w:start w:val="1"/>
      <w:numFmt w:val="bullet"/>
      <w:lvlText w:val=""/>
      <w:lvlJc w:val="left"/>
      <w:pPr>
        <w:ind w:left="585" w:hanging="58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C3674B8"/>
    <w:multiLevelType w:val="multilevel"/>
    <w:tmpl w:val="FDD21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6"/>
  </w:num>
  <w:num w:numId="5">
    <w:abstractNumId w:val="10"/>
  </w:num>
  <w:num w:numId="6">
    <w:abstractNumId w:val="5"/>
  </w:num>
  <w:num w:numId="7">
    <w:abstractNumId w:val="6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17"/>
  </w:num>
  <w:num w:numId="13">
    <w:abstractNumId w:val="1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31"/>
    <w:rsid w:val="00002144"/>
    <w:rsid w:val="00002899"/>
    <w:rsid w:val="000031C8"/>
    <w:rsid w:val="000036AC"/>
    <w:rsid w:val="00003812"/>
    <w:rsid w:val="000039E0"/>
    <w:rsid w:val="00004790"/>
    <w:rsid w:val="000058DB"/>
    <w:rsid w:val="000067FC"/>
    <w:rsid w:val="0000753A"/>
    <w:rsid w:val="000100A5"/>
    <w:rsid w:val="00010BDC"/>
    <w:rsid w:val="00010BE2"/>
    <w:rsid w:val="00011104"/>
    <w:rsid w:val="00011F13"/>
    <w:rsid w:val="00012FD4"/>
    <w:rsid w:val="00013095"/>
    <w:rsid w:val="00014B5A"/>
    <w:rsid w:val="00015017"/>
    <w:rsid w:val="0001534E"/>
    <w:rsid w:val="000169B9"/>
    <w:rsid w:val="000169C4"/>
    <w:rsid w:val="00016FE3"/>
    <w:rsid w:val="0002035E"/>
    <w:rsid w:val="000206F4"/>
    <w:rsid w:val="00020BF9"/>
    <w:rsid w:val="00020DAD"/>
    <w:rsid w:val="00022673"/>
    <w:rsid w:val="000226D4"/>
    <w:rsid w:val="00024384"/>
    <w:rsid w:val="00025DFB"/>
    <w:rsid w:val="0002688E"/>
    <w:rsid w:val="00033DD4"/>
    <w:rsid w:val="00034FF3"/>
    <w:rsid w:val="000377D6"/>
    <w:rsid w:val="00041917"/>
    <w:rsid w:val="00042C0E"/>
    <w:rsid w:val="000431BE"/>
    <w:rsid w:val="00045418"/>
    <w:rsid w:val="000461D8"/>
    <w:rsid w:val="00047853"/>
    <w:rsid w:val="00047997"/>
    <w:rsid w:val="00050380"/>
    <w:rsid w:val="00052287"/>
    <w:rsid w:val="00057F2B"/>
    <w:rsid w:val="00060940"/>
    <w:rsid w:val="00061F5D"/>
    <w:rsid w:val="00062D4B"/>
    <w:rsid w:val="000660BA"/>
    <w:rsid w:val="00066693"/>
    <w:rsid w:val="00067E6A"/>
    <w:rsid w:val="000708D9"/>
    <w:rsid w:val="000719FE"/>
    <w:rsid w:val="0007348F"/>
    <w:rsid w:val="00075EFD"/>
    <w:rsid w:val="00076F72"/>
    <w:rsid w:val="000774A3"/>
    <w:rsid w:val="000804C2"/>
    <w:rsid w:val="00080A62"/>
    <w:rsid w:val="00080A76"/>
    <w:rsid w:val="00080E04"/>
    <w:rsid w:val="00083181"/>
    <w:rsid w:val="00086966"/>
    <w:rsid w:val="00087254"/>
    <w:rsid w:val="00087571"/>
    <w:rsid w:val="0009252B"/>
    <w:rsid w:val="00092991"/>
    <w:rsid w:val="00093209"/>
    <w:rsid w:val="00096969"/>
    <w:rsid w:val="00097709"/>
    <w:rsid w:val="00097E92"/>
    <w:rsid w:val="000A0324"/>
    <w:rsid w:val="000A099D"/>
    <w:rsid w:val="000A0C42"/>
    <w:rsid w:val="000A20F4"/>
    <w:rsid w:val="000A2938"/>
    <w:rsid w:val="000A4379"/>
    <w:rsid w:val="000A4889"/>
    <w:rsid w:val="000A6A11"/>
    <w:rsid w:val="000A7271"/>
    <w:rsid w:val="000A7342"/>
    <w:rsid w:val="000A74B5"/>
    <w:rsid w:val="000A7CBD"/>
    <w:rsid w:val="000B03DF"/>
    <w:rsid w:val="000B205A"/>
    <w:rsid w:val="000B25E6"/>
    <w:rsid w:val="000B3036"/>
    <w:rsid w:val="000B3699"/>
    <w:rsid w:val="000B36F7"/>
    <w:rsid w:val="000B37E2"/>
    <w:rsid w:val="000B4AAC"/>
    <w:rsid w:val="000B73CC"/>
    <w:rsid w:val="000B7776"/>
    <w:rsid w:val="000B79B7"/>
    <w:rsid w:val="000B7E35"/>
    <w:rsid w:val="000C035E"/>
    <w:rsid w:val="000C0ED7"/>
    <w:rsid w:val="000C20A2"/>
    <w:rsid w:val="000C23F2"/>
    <w:rsid w:val="000C2AD2"/>
    <w:rsid w:val="000C3690"/>
    <w:rsid w:val="000C3A6A"/>
    <w:rsid w:val="000C3AB4"/>
    <w:rsid w:val="000C3B05"/>
    <w:rsid w:val="000C3F2B"/>
    <w:rsid w:val="000C45CF"/>
    <w:rsid w:val="000C4F27"/>
    <w:rsid w:val="000C604D"/>
    <w:rsid w:val="000D046D"/>
    <w:rsid w:val="000D0534"/>
    <w:rsid w:val="000D05CE"/>
    <w:rsid w:val="000D53B7"/>
    <w:rsid w:val="000D5604"/>
    <w:rsid w:val="000D5638"/>
    <w:rsid w:val="000D6026"/>
    <w:rsid w:val="000D619C"/>
    <w:rsid w:val="000D7925"/>
    <w:rsid w:val="000E0410"/>
    <w:rsid w:val="000E07AE"/>
    <w:rsid w:val="000E1C02"/>
    <w:rsid w:val="000E1F9B"/>
    <w:rsid w:val="000E5308"/>
    <w:rsid w:val="000E5350"/>
    <w:rsid w:val="000E5657"/>
    <w:rsid w:val="000E61DA"/>
    <w:rsid w:val="000E6A42"/>
    <w:rsid w:val="000F3BD7"/>
    <w:rsid w:val="000F559D"/>
    <w:rsid w:val="000F57B0"/>
    <w:rsid w:val="000F5917"/>
    <w:rsid w:val="000F6043"/>
    <w:rsid w:val="000F699A"/>
    <w:rsid w:val="000F7A9F"/>
    <w:rsid w:val="00103255"/>
    <w:rsid w:val="00103D6F"/>
    <w:rsid w:val="00104853"/>
    <w:rsid w:val="0010585F"/>
    <w:rsid w:val="00110C32"/>
    <w:rsid w:val="00110DD4"/>
    <w:rsid w:val="0011103E"/>
    <w:rsid w:val="00111F4C"/>
    <w:rsid w:val="00112397"/>
    <w:rsid w:val="001128D1"/>
    <w:rsid w:val="00113695"/>
    <w:rsid w:val="00113E3E"/>
    <w:rsid w:val="00114B90"/>
    <w:rsid w:val="00115AC8"/>
    <w:rsid w:val="001168E0"/>
    <w:rsid w:val="00117124"/>
    <w:rsid w:val="001209E5"/>
    <w:rsid w:val="00121139"/>
    <w:rsid w:val="00121F75"/>
    <w:rsid w:val="0012253F"/>
    <w:rsid w:val="001226E4"/>
    <w:rsid w:val="00123784"/>
    <w:rsid w:val="00123D48"/>
    <w:rsid w:val="00125315"/>
    <w:rsid w:val="001257F0"/>
    <w:rsid w:val="0013048D"/>
    <w:rsid w:val="00130845"/>
    <w:rsid w:val="001324C9"/>
    <w:rsid w:val="001337E3"/>
    <w:rsid w:val="00133ADF"/>
    <w:rsid w:val="00133EAA"/>
    <w:rsid w:val="00134099"/>
    <w:rsid w:val="00134E02"/>
    <w:rsid w:val="0013543E"/>
    <w:rsid w:val="001362D3"/>
    <w:rsid w:val="0013686D"/>
    <w:rsid w:val="001370BA"/>
    <w:rsid w:val="00140708"/>
    <w:rsid w:val="00140CE6"/>
    <w:rsid w:val="0014275F"/>
    <w:rsid w:val="00143162"/>
    <w:rsid w:val="00143CB0"/>
    <w:rsid w:val="00145D83"/>
    <w:rsid w:val="001463DA"/>
    <w:rsid w:val="00146A14"/>
    <w:rsid w:val="00147B67"/>
    <w:rsid w:val="00147FE5"/>
    <w:rsid w:val="00153FFF"/>
    <w:rsid w:val="001542BF"/>
    <w:rsid w:val="0015468E"/>
    <w:rsid w:val="0015618C"/>
    <w:rsid w:val="001606C2"/>
    <w:rsid w:val="00161638"/>
    <w:rsid w:val="00163841"/>
    <w:rsid w:val="001638DB"/>
    <w:rsid w:val="00164121"/>
    <w:rsid w:val="00166EE1"/>
    <w:rsid w:val="0016744D"/>
    <w:rsid w:val="00171542"/>
    <w:rsid w:val="00172EE4"/>
    <w:rsid w:val="00173944"/>
    <w:rsid w:val="00173975"/>
    <w:rsid w:val="001745EC"/>
    <w:rsid w:val="00174915"/>
    <w:rsid w:val="00176012"/>
    <w:rsid w:val="001760E5"/>
    <w:rsid w:val="00176A58"/>
    <w:rsid w:val="00176BC9"/>
    <w:rsid w:val="00176DA1"/>
    <w:rsid w:val="00176F72"/>
    <w:rsid w:val="00177D38"/>
    <w:rsid w:val="001807D2"/>
    <w:rsid w:val="001813CF"/>
    <w:rsid w:val="00183C77"/>
    <w:rsid w:val="00184685"/>
    <w:rsid w:val="00186CA0"/>
    <w:rsid w:val="001870DF"/>
    <w:rsid w:val="001873D7"/>
    <w:rsid w:val="001876EC"/>
    <w:rsid w:val="00190176"/>
    <w:rsid w:val="00190A75"/>
    <w:rsid w:val="00191EB2"/>
    <w:rsid w:val="00192B59"/>
    <w:rsid w:val="001938B5"/>
    <w:rsid w:val="00193C82"/>
    <w:rsid w:val="00193E92"/>
    <w:rsid w:val="00194192"/>
    <w:rsid w:val="001944E6"/>
    <w:rsid w:val="00195223"/>
    <w:rsid w:val="00195902"/>
    <w:rsid w:val="00196370"/>
    <w:rsid w:val="00197BCB"/>
    <w:rsid w:val="001A0A99"/>
    <w:rsid w:val="001A12C3"/>
    <w:rsid w:val="001A1B49"/>
    <w:rsid w:val="001A2623"/>
    <w:rsid w:val="001A26AA"/>
    <w:rsid w:val="001A2F0C"/>
    <w:rsid w:val="001A3EB9"/>
    <w:rsid w:val="001A5734"/>
    <w:rsid w:val="001A5C89"/>
    <w:rsid w:val="001A69CB"/>
    <w:rsid w:val="001A75E9"/>
    <w:rsid w:val="001B0168"/>
    <w:rsid w:val="001B07F7"/>
    <w:rsid w:val="001B0A93"/>
    <w:rsid w:val="001B0DFF"/>
    <w:rsid w:val="001B19AC"/>
    <w:rsid w:val="001B3891"/>
    <w:rsid w:val="001B567B"/>
    <w:rsid w:val="001B5A8E"/>
    <w:rsid w:val="001B6155"/>
    <w:rsid w:val="001C02AC"/>
    <w:rsid w:val="001C0353"/>
    <w:rsid w:val="001C453B"/>
    <w:rsid w:val="001C48A3"/>
    <w:rsid w:val="001C4DA3"/>
    <w:rsid w:val="001C5794"/>
    <w:rsid w:val="001C63E1"/>
    <w:rsid w:val="001C65F7"/>
    <w:rsid w:val="001D0696"/>
    <w:rsid w:val="001D0F54"/>
    <w:rsid w:val="001D1096"/>
    <w:rsid w:val="001D122D"/>
    <w:rsid w:val="001D2D21"/>
    <w:rsid w:val="001D3191"/>
    <w:rsid w:val="001D33AB"/>
    <w:rsid w:val="001D41B0"/>
    <w:rsid w:val="001D4495"/>
    <w:rsid w:val="001D4BCE"/>
    <w:rsid w:val="001D6FC6"/>
    <w:rsid w:val="001D7CA5"/>
    <w:rsid w:val="001E1F79"/>
    <w:rsid w:val="001E247A"/>
    <w:rsid w:val="001E2A46"/>
    <w:rsid w:val="001E388A"/>
    <w:rsid w:val="001E43AB"/>
    <w:rsid w:val="001E5D80"/>
    <w:rsid w:val="001E635F"/>
    <w:rsid w:val="001E696D"/>
    <w:rsid w:val="001E6A7F"/>
    <w:rsid w:val="001E6D4D"/>
    <w:rsid w:val="001E7345"/>
    <w:rsid w:val="001E7A37"/>
    <w:rsid w:val="001F01EE"/>
    <w:rsid w:val="001F0A2F"/>
    <w:rsid w:val="001F16E0"/>
    <w:rsid w:val="001F26D1"/>
    <w:rsid w:val="001F2749"/>
    <w:rsid w:val="001F2B71"/>
    <w:rsid w:val="001F344D"/>
    <w:rsid w:val="001F3473"/>
    <w:rsid w:val="001F468C"/>
    <w:rsid w:val="001F4FF6"/>
    <w:rsid w:val="001F59C0"/>
    <w:rsid w:val="001F69F4"/>
    <w:rsid w:val="001F6D9E"/>
    <w:rsid w:val="001F7C1D"/>
    <w:rsid w:val="00200A9F"/>
    <w:rsid w:val="00201116"/>
    <w:rsid w:val="00201675"/>
    <w:rsid w:val="002037B4"/>
    <w:rsid w:val="00205D22"/>
    <w:rsid w:val="00206910"/>
    <w:rsid w:val="00206B38"/>
    <w:rsid w:val="0021159C"/>
    <w:rsid w:val="00212BEC"/>
    <w:rsid w:val="0021302D"/>
    <w:rsid w:val="0021622E"/>
    <w:rsid w:val="00216D90"/>
    <w:rsid w:val="002179A0"/>
    <w:rsid w:val="00220E47"/>
    <w:rsid w:val="00221F35"/>
    <w:rsid w:val="0022308E"/>
    <w:rsid w:val="0022363D"/>
    <w:rsid w:val="002250F5"/>
    <w:rsid w:val="00225165"/>
    <w:rsid w:val="00225A3C"/>
    <w:rsid w:val="0022693A"/>
    <w:rsid w:val="002317E2"/>
    <w:rsid w:val="00232801"/>
    <w:rsid w:val="00233127"/>
    <w:rsid w:val="002339DD"/>
    <w:rsid w:val="00234747"/>
    <w:rsid w:val="00234A62"/>
    <w:rsid w:val="00234C28"/>
    <w:rsid w:val="002352BE"/>
    <w:rsid w:val="0023572F"/>
    <w:rsid w:val="00235C58"/>
    <w:rsid w:val="002364D5"/>
    <w:rsid w:val="00237292"/>
    <w:rsid w:val="002413E9"/>
    <w:rsid w:val="0024185A"/>
    <w:rsid w:val="0024234E"/>
    <w:rsid w:val="00242A5C"/>
    <w:rsid w:val="00243031"/>
    <w:rsid w:val="002435E6"/>
    <w:rsid w:val="00243BFF"/>
    <w:rsid w:val="00244536"/>
    <w:rsid w:val="002455F9"/>
    <w:rsid w:val="002458BF"/>
    <w:rsid w:val="00245E71"/>
    <w:rsid w:val="00247540"/>
    <w:rsid w:val="00250A04"/>
    <w:rsid w:val="00250E4C"/>
    <w:rsid w:val="0025145A"/>
    <w:rsid w:val="0025344A"/>
    <w:rsid w:val="00253DEA"/>
    <w:rsid w:val="00255263"/>
    <w:rsid w:val="0025547F"/>
    <w:rsid w:val="00255485"/>
    <w:rsid w:val="00255A21"/>
    <w:rsid w:val="00256ABC"/>
    <w:rsid w:val="00257B63"/>
    <w:rsid w:val="0026005F"/>
    <w:rsid w:val="00261327"/>
    <w:rsid w:val="002632C4"/>
    <w:rsid w:val="00263552"/>
    <w:rsid w:val="00267AC4"/>
    <w:rsid w:val="00270452"/>
    <w:rsid w:val="00270FA1"/>
    <w:rsid w:val="002726F6"/>
    <w:rsid w:val="00274BB1"/>
    <w:rsid w:val="00274BBF"/>
    <w:rsid w:val="002767A5"/>
    <w:rsid w:val="0028174E"/>
    <w:rsid w:val="00284B90"/>
    <w:rsid w:val="002855FB"/>
    <w:rsid w:val="00285B25"/>
    <w:rsid w:val="00285DEA"/>
    <w:rsid w:val="002867B1"/>
    <w:rsid w:val="00287415"/>
    <w:rsid w:val="002875B4"/>
    <w:rsid w:val="00290DF9"/>
    <w:rsid w:val="002912F8"/>
    <w:rsid w:val="00292CB4"/>
    <w:rsid w:val="002938FA"/>
    <w:rsid w:val="002941BB"/>
    <w:rsid w:val="002945BC"/>
    <w:rsid w:val="002949ED"/>
    <w:rsid w:val="00296FC0"/>
    <w:rsid w:val="00297E52"/>
    <w:rsid w:val="002A03CF"/>
    <w:rsid w:val="002A0FD8"/>
    <w:rsid w:val="002A1434"/>
    <w:rsid w:val="002A14FD"/>
    <w:rsid w:val="002A1A79"/>
    <w:rsid w:val="002A228F"/>
    <w:rsid w:val="002A233E"/>
    <w:rsid w:val="002A3AEF"/>
    <w:rsid w:val="002A47D8"/>
    <w:rsid w:val="002A61C8"/>
    <w:rsid w:val="002A6E1B"/>
    <w:rsid w:val="002A72F8"/>
    <w:rsid w:val="002B02C3"/>
    <w:rsid w:val="002B0AC8"/>
    <w:rsid w:val="002B0D66"/>
    <w:rsid w:val="002B1B0F"/>
    <w:rsid w:val="002B1CED"/>
    <w:rsid w:val="002B224F"/>
    <w:rsid w:val="002B261E"/>
    <w:rsid w:val="002B279F"/>
    <w:rsid w:val="002B27F6"/>
    <w:rsid w:val="002B3CA3"/>
    <w:rsid w:val="002B59CC"/>
    <w:rsid w:val="002C27AA"/>
    <w:rsid w:val="002C2AA9"/>
    <w:rsid w:val="002C384F"/>
    <w:rsid w:val="002C4C31"/>
    <w:rsid w:val="002C5A20"/>
    <w:rsid w:val="002C7674"/>
    <w:rsid w:val="002C78CD"/>
    <w:rsid w:val="002D18A7"/>
    <w:rsid w:val="002D2E07"/>
    <w:rsid w:val="002D3873"/>
    <w:rsid w:val="002D6222"/>
    <w:rsid w:val="002D6536"/>
    <w:rsid w:val="002D6886"/>
    <w:rsid w:val="002E07BD"/>
    <w:rsid w:val="002E08F0"/>
    <w:rsid w:val="002E0F6A"/>
    <w:rsid w:val="002E11AD"/>
    <w:rsid w:val="002E2016"/>
    <w:rsid w:val="002E2713"/>
    <w:rsid w:val="002E2F7B"/>
    <w:rsid w:val="002E41C4"/>
    <w:rsid w:val="002F03C4"/>
    <w:rsid w:val="002F16B1"/>
    <w:rsid w:val="002F1759"/>
    <w:rsid w:val="002F1C9E"/>
    <w:rsid w:val="002F2A9A"/>
    <w:rsid w:val="002F45E4"/>
    <w:rsid w:val="002F4BDC"/>
    <w:rsid w:val="002F4D5D"/>
    <w:rsid w:val="002F6702"/>
    <w:rsid w:val="002F6A22"/>
    <w:rsid w:val="002F7474"/>
    <w:rsid w:val="00300277"/>
    <w:rsid w:val="00302B45"/>
    <w:rsid w:val="00306300"/>
    <w:rsid w:val="00306812"/>
    <w:rsid w:val="00306B12"/>
    <w:rsid w:val="00307361"/>
    <w:rsid w:val="00307603"/>
    <w:rsid w:val="00307AEF"/>
    <w:rsid w:val="00307D84"/>
    <w:rsid w:val="0031022D"/>
    <w:rsid w:val="0031148E"/>
    <w:rsid w:val="0031263B"/>
    <w:rsid w:val="003149A2"/>
    <w:rsid w:val="00320C04"/>
    <w:rsid w:val="0032392C"/>
    <w:rsid w:val="003241C5"/>
    <w:rsid w:val="003248DC"/>
    <w:rsid w:val="00327B43"/>
    <w:rsid w:val="00327BC6"/>
    <w:rsid w:val="00330D0E"/>
    <w:rsid w:val="00331795"/>
    <w:rsid w:val="00331A20"/>
    <w:rsid w:val="00331EC8"/>
    <w:rsid w:val="00332367"/>
    <w:rsid w:val="003325B2"/>
    <w:rsid w:val="0033315A"/>
    <w:rsid w:val="003337CA"/>
    <w:rsid w:val="00333A2F"/>
    <w:rsid w:val="0033470D"/>
    <w:rsid w:val="00334EDF"/>
    <w:rsid w:val="0033500E"/>
    <w:rsid w:val="00340976"/>
    <w:rsid w:val="003415E9"/>
    <w:rsid w:val="00341D5D"/>
    <w:rsid w:val="0034276B"/>
    <w:rsid w:val="0034279F"/>
    <w:rsid w:val="0034415C"/>
    <w:rsid w:val="00344384"/>
    <w:rsid w:val="00345AD2"/>
    <w:rsid w:val="00347210"/>
    <w:rsid w:val="00347FC1"/>
    <w:rsid w:val="003516F4"/>
    <w:rsid w:val="00351803"/>
    <w:rsid w:val="00351C68"/>
    <w:rsid w:val="00352F72"/>
    <w:rsid w:val="003537F1"/>
    <w:rsid w:val="00355529"/>
    <w:rsid w:val="00355BD0"/>
    <w:rsid w:val="00356B09"/>
    <w:rsid w:val="00360953"/>
    <w:rsid w:val="00362029"/>
    <w:rsid w:val="00362C3A"/>
    <w:rsid w:val="00363A7D"/>
    <w:rsid w:val="00364077"/>
    <w:rsid w:val="003641B7"/>
    <w:rsid w:val="0036662F"/>
    <w:rsid w:val="00367643"/>
    <w:rsid w:val="003723C7"/>
    <w:rsid w:val="00372F49"/>
    <w:rsid w:val="00375265"/>
    <w:rsid w:val="0037564B"/>
    <w:rsid w:val="0037612F"/>
    <w:rsid w:val="00377196"/>
    <w:rsid w:val="0037743F"/>
    <w:rsid w:val="00377C70"/>
    <w:rsid w:val="003811A0"/>
    <w:rsid w:val="00382263"/>
    <w:rsid w:val="00383564"/>
    <w:rsid w:val="003837A6"/>
    <w:rsid w:val="003845C5"/>
    <w:rsid w:val="00385E8D"/>
    <w:rsid w:val="00385ECB"/>
    <w:rsid w:val="00385EDF"/>
    <w:rsid w:val="00386CBC"/>
    <w:rsid w:val="00386D75"/>
    <w:rsid w:val="00390790"/>
    <w:rsid w:val="003947AA"/>
    <w:rsid w:val="00394BD1"/>
    <w:rsid w:val="003967A2"/>
    <w:rsid w:val="00396AB4"/>
    <w:rsid w:val="00397014"/>
    <w:rsid w:val="003A0D25"/>
    <w:rsid w:val="003A0EBD"/>
    <w:rsid w:val="003A2AEE"/>
    <w:rsid w:val="003A2CE1"/>
    <w:rsid w:val="003A3426"/>
    <w:rsid w:val="003A4778"/>
    <w:rsid w:val="003A50D1"/>
    <w:rsid w:val="003A5DF1"/>
    <w:rsid w:val="003A71A3"/>
    <w:rsid w:val="003B0608"/>
    <w:rsid w:val="003B1EB2"/>
    <w:rsid w:val="003B22AC"/>
    <w:rsid w:val="003B4C17"/>
    <w:rsid w:val="003B5A33"/>
    <w:rsid w:val="003B5B11"/>
    <w:rsid w:val="003B69BC"/>
    <w:rsid w:val="003C1EBE"/>
    <w:rsid w:val="003C2931"/>
    <w:rsid w:val="003C2999"/>
    <w:rsid w:val="003C2BA0"/>
    <w:rsid w:val="003C4CD6"/>
    <w:rsid w:val="003C5D30"/>
    <w:rsid w:val="003C6C49"/>
    <w:rsid w:val="003C7F98"/>
    <w:rsid w:val="003D7B5B"/>
    <w:rsid w:val="003E0601"/>
    <w:rsid w:val="003E2721"/>
    <w:rsid w:val="003E2967"/>
    <w:rsid w:val="003E2D85"/>
    <w:rsid w:val="003E2E66"/>
    <w:rsid w:val="003E3207"/>
    <w:rsid w:val="003E3548"/>
    <w:rsid w:val="003E39E7"/>
    <w:rsid w:val="003E3FE5"/>
    <w:rsid w:val="003E40DD"/>
    <w:rsid w:val="003E4C1D"/>
    <w:rsid w:val="003E6ECB"/>
    <w:rsid w:val="003E727D"/>
    <w:rsid w:val="003E72C4"/>
    <w:rsid w:val="003E7E94"/>
    <w:rsid w:val="003F0EA0"/>
    <w:rsid w:val="003F0FB6"/>
    <w:rsid w:val="003F0FEB"/>
    <w:rsid w:val="003F1441"/>
    <w:rsid w:val="003F14B2"/>
    <w:rsid w:val="003F1505"/>
    <w:rsid w:val="003F162D"/>
    <w:rsid w:val="003F33F5"/>
    <w:rsid w:val="003F4E9E"/>
    <w:rsid w:val="003F507E"/>
    <w:rsid w:val="003F5412"/>
    <w:rsid w:val="003F55AF"/>
    <w:rsid w:val="003F5CC0"/>
    <w:rsid w:val="003F7140"/>
    <w:rsid w:val="003F780A"/>
    <w:rsid w:val="004004E6"/>
    <w:rsid w:val="00405C12"/>
    <w:rsid w:val="004064ED"/>
    <w:rsid w:val="00407DD1"/>
    <w:rsid w:val="00407E4B"/>
    <w:rsid w:val="0041047C"/>
    <w:rsid w:val="00412CFE"/>
    <w:rsid w:val="00413FD6"/>
    <w:rsid w:val="004155CA"/>
    <w:rsid w:val="00415621"/>
    <w:rsid w:val="004156CD"/>
    <w:rsid w:val="00420512"/>
    <w:rsid w:val="00422035"/>
    <w:rsid w:val="00422BE6"/>
    <w:rsid w:val="00423313"/>
    <w:rsid w:val="004246AF"/>
    <w:rsid w:val="00425D0A"/>
    <w:rsid w:val="00426788"/>
    <w:rsid w:val="00426DCC"/>
    <w:rsid w:val="004274CA"/>
    <w:rsid w:val="00427F40"/>
    <w:rsid w:val="00430D00"/>
    <w:rsid w:val="00430EBE"/>
    <w:rsid w:val="00430F39"/>
    <w:rsid w:val="00431319"/>
    <w:rsid w:val="0043334F"/>
    <w:rsid w:val="0043350E"/>
    <w:rsid w:val="00433AE9"/>
    <w:rsid w:val="00434931"/>
    <w:rsid w:val="00435013"/>
    <w:rsid w:val="00437877"/>
    <w:rsid w:val="00437D1F"/>
    <w:rsid w:val="00437E21"/>
    <w:rsid w:val="0044218C"/>
    <w:rsid w:val="004423AE"/>
    <w:rsid w:val="004427C8"/>
    <w:rsid w:val="0044479C"/>
    <w:rsid w:val="00445272"/>
    <w:rsid w:val="00445CB2"/>
    <w:rsid w:val="00446827"/>
    <w:rsid w:val="00450059"/>
    <w:rsid w:val="00451424"/>
    <w:rsid w:val="00451A71"/>
    <w:rsid w:val="0045265C"/>
    <w:rsid w:val="00453700"/>
    <w:rsid w:val="004541CA"/>
    <w:rsid w:val="0046135F"/>
    <w:rsid w:val="0046199A"/>
    <w:rsid w:val="00462C91"/>
    <w:rsid w:val="00463A52"/>
    <w:rsid w:val="00463F72"/>
    <w:rsid w:val="00465543"/>
    <w:rsid w:val="00465D5A"/>
    <w:rsid w:val="004667F4"/>
    <w:rsid w:val="00467A2E"/>
    <w:rsid w:val="00467FB3"/>
    <w:rsid w:val="004727F1"/>
    <w:rsid w:val="0047328A"/>
    <w:rsid w:val="00473483"/>
    <w:rsid w:val="00473916"/>
    <w:rsid w:val="004755A7"/>
    <w:rsid w:val="00480C45"/>
    <w:rsid w:val="00480FF3"/>
    <w:rsid w:val="00481FF1"/>
    <w:rsid w:val="00482BF1"/>
    <w:rsid w:val="00482DD0"/>
    <w:rsid w:val="0048384E"/>
    <w:rsid w:val="0048627B"/>
    <w:rsid w:val="004904D6"/>
    <w:rsid w:val="004914E7"/>
    <w:rsid w:val="0049160C"/>
    <w:rsid w:val="00494D61"/>
    <w:rsid w:val="004A0755"/>
    <w:rsid w:val="004A1AF4"/>
    <w:rsid w:val="004A3806"/>
    <w:rsid w:val="004A4954"/>
    <w:rsid w:val="004A5004"/>
    <w:rsid w:val="004A56F0"/>
    <w:rsid w:val="004A7CF1"/>
    <w:rsid w:val="004A7D47"/>
    <w:rsid w:val="004B0A7D"/>
    <w:rsid w:val="004B1E36"/>
    <w:rsid w:val="004B2A94"/>
    <w:rsid w:val="004B69A8"/>
    <w:rsid w:val="004C0708"/>
    <w:rsid w:val="004C1030"/>
    <w:rsid w:val="004C1BC2"/>
    <w:rsid w:val="004C212F"/>
    <w:rsid w:val="004C2148"/>
    <w:rsid w:val="004C3369"/>
    <w:rsid w:val="004C49BD"/>
    <w:rsid w:val="004C5C7B"/>
    <w:rsid w:val="004C6859"/>
    <w:rsid w:val="004C7254"/>
    <w:rsid w:val="004C7C6E"/>
    <w:rsid w:val="004D06C5"/>
    <w:rsid w:val="004D0E02"/>
    <w:rsid w:val="004D2726"/>
    <w:rsid w:val="004D29B0"/>
    <w:rsid w:val="004D2C04"/>
    <w:rsid w:val="004D4578"/>
    <w:rsid w:val="004D6F9C"/>
    <w:rsid w:val="004D7BAA"/>
    <w:rsid w:val="004E03EB"/>
    <w:rsid w:val="004E04E7"/>
    <w:rsid w:val="004E0736"/>
    <w:rsid w:val="004E0D6F"/>
    <w:rsid w:val="004E3451"/>
    <w:rsid w:val="004E35F7"/>
    <w:rsid w:val="004E4520"/>
    <w:rsid w:val="004E4B90"/>
    <w:rsid w:val="004E6479"/>
    <w:rsid w:val="004F082F"/>
    <w:rsid w:val="004F0BFA"/>
    <w:rsid w:val="004F1222"/>
    <w:rsid w:val="004F1403"/>
    <w:rsid w:val="004F14B2"/>
    <w:rsid w:val="004F29D8"/>
    <w:rsid w:val="004F2AEC"/>
    <w:rsid w:val="004F39AF"/>
    <w:rsid w:val="004F486C"/>
    <w:rsid w:val="004F4A58"/>
    <w:rsid w:val="004F56DB"/>
    <w:rsid w:val="004F5C06"/>
    <w:rsid w:val="004F5ED6"/>
    <w:rsid w:val="004F6842"/>
    <w:rsid w:val="004F70E8"/>
    <w:rsid w:val="0050007E"/>
    <w:rsid w:val="005002F4"/>
    <w:rsid w:val="005019C3"/>
    <w:rsid w:val="00501ED2"/>
    <w:rsid w:val="005037B0"/>
    <w:rsid w:val="00503E8F"/>
    <w:rsid w:val="00507E4D"/>
    <w:rsid w:val="00512035"/>
    <w:rsid w:val="00512108"/>
    <w:rsid w:val="005130C6"/>
    <w:rsid w:val="00513263"/>
    <w:rsid w:val="00515B18"/>
    <w:rsid w:val="00516739"/>
    <w:rsid w:val="00516DCF"/>
    <w:rsid w:val="005170B2"/>
    <w:rsid w:val="00517688"/>
    <w:rsid w:val="00517DA2"/>
    <w:rsid w:val="0052031E"/>
    <w:rsid w:val="00521957"/>
    <w:rsid w:val="00521A5D"/>
    <w:rsid w:val="00522006"/>
    <w:rsid w:val="005227EB"/>
    <w:rsid w:val="005239EB"/>
    <w:rsid w:val="0052405C"/>
    <w:rsid w:val="00524066"/>
    <w:rsid w:val="005242D6"/>
    <w:rsid w:val="00524BE7"/>
    <w:rsid w:val="00524C47"/>
    <w:rsid w:val="0052595D"/>
    <w:rsid w:val="00525D2F"/>
    <w:rsid w:val="00525D48"/>
    <w:rsid w:val="005270EF"/>
    <w:rsid w:val="00527A82"/>
    <w:rsid w:val="00530669"/>
    <w:rsid w:val="00530946"/>
    <w:rsid w:val="00532F5F"/>
    <w:rsid w:val="005333FE"/>
    <w:rsid w:val="005359F2"/>
    <w:rsid w:val="00536EB9"/>
    <w:rsid w:val="00537288"/>
    <w:rsid w:val="00537662"/>
    <w:rsid w:val="00541007"/>
    <w:rsid w:val="00541073"/>
    <w:rsid w:val="00541795"/>
    <w:rsid w:val="005421DF"/>
    <w:rsid w:val="00542AAE"/>
    <w:rsid w:val="00542EC0"/>
    <w:rsid w:val="0054303C"/>
    <w:rsid w:val="005443EA"/>
    <w:rsid w:val="00545C47"/>
    <w:rsid w:val="00546E0C"/>
    <w:rsid w:val="00547CEB"/>
    <w:rsid w:val="0055061F"/>
    <w:rsid w:val="00550ABC"/>
    <w:rsid w:val="00550AD1"/>
    <w:rsid w:val="00551122"/>
    <w:rsid w:val="00551555"/>
    <w:rsid w:val="005516B5"/>
    <w:rsid w:val="00551D2E"/>
    <w:rsid w:val="00552381"/>
    <w:rsid w:val="005536F4"/>
    <w:rsid w:val="0055573D"/>
    <w:rsid w:val="00555A77"/>
    <w:rsid w:val="00560160"/>
    <w:rsid w:val="00560CEE"/>
    <w:rsid w:val="00561949"/>
    <w:rsid w:val="00562412"/>
    <w:rsid w:val="00562582"/>
    <w:rsid w:val="00562E70"/>
    <w:rsid w:val="00563060"/>
    <w:rsid w:val="00563386"/>
    <w:rsid w:val="005638F4"/>
    <w:rsid w:val="00567AE4"/>
    <w:rsid w:val="00567DE5"/>
    <w:rsid w:val="00567EEE"/>
    <w:rsid w:val="00570C27"/>
    <w:rsid w:val="005738A3"/>
    <w:rsid w:val="00577450"/>
    <w:rsid w:val="005815ED"/>
    <w:rsid w:val="00582139"/>
    <w:rsid w:val="0058232E"/>
    <w:rsid w:val="00586DB1"/>
    <w:rsid w:val="00590968"/>
    <w:rsid w:val="005918F1"/>
    <w:rsid w:val="005924FF"/>
    <w:rsid w:val="005929BD"/>
    <w:rsid w:val="00592A40"/>
    <w:rsid w:val="00593D1A"/>
    <w:rsid w:val="00593E13"/>
    <w:rsid w:val="00593EB9"/>
    <w:rsid w:val="00594AFB"/>
    <w:rsid w:val="00595C4A"/>
    <w:rsid w:val="005973A7"/>
    <w:rsid w:val="00597F8B"/>
    <w:rsid w:val="005A06C7"/>
    <w:rsid w:val="005A0C41"/>
    <w:rsid w:val="005A296E"/>
    <w:rsid w:val="005A343A"/>
    <w:rsid w:val="005A4769"/>
    <w:rsid w:val="005A5263"/>
    <w:rsid w:val="005A6130"/>
    <w:rsid w:val="005A6E77"/>
    <w:rsid w:val="005A717A"/>
    <w:rsid w:val="005A747A"/>
    <w:rsid w:val="005A749F"/>
    <w:rsid w:val="005B08FD"/>
    <w:rsid w:val="005B32DE"/>
    <w:rsid w:val="005B47C7"/>
    <w:rsid w:val="005B504C"/>
    <w:rsid w:val="005B623E"/>
    <w:rsid w:val="005C00E8"/>
    <w:rsid w:val="005C26B3"/>
    <w:rsid w:val="005C5067"/>
    <w:rsid w:val="005C52EC"/>
    <w:rsid w:val="005C5B5B"/>
    <w:rsid w:val="005C6DE3"/>
    <w:rsid w:val="005D115E"/>
    <w:rsid w:val="005D28E7"/>
    <w:rsid w:val="005D2B3F"/>
    <w:rsid w:val="005D42C9"/>
    <w:rsid w:val="005D5094"/>
    <w:rsid w:val="005D5320"/>
    <w:rsid w:val="005D61D3"/>
    <w:rsid w:val="005D799D"/>
    <w:rsid w:val="005E2AE9"/>
    <w:rsid w:val="005E7161"/>
    <w:rsid w:val="005F1144"/>
    <w:rsid w:val="005F3183"/>
    <w:rsid w:val="005F3441"/>
    <w:rsid w:val="005F413A"/>
    <w:rsid w:val="005F4E53"/>
    <w:rsid w:val="00600154"/>
    <w:rsid w:val="00603AD7"/>
    <w:rsid w:val="0060585A"/>
    <w:rsid w:val="006077F1"/>
    <w:rsid w:val="0061021E"/>
    <w:rsid w:val="0061026F"/>
    <w:rsid w:val="006113D4"/>
    <w:rsid w:val="006117B1"/>
    <w:rsid w:val="0061261B"/>
    <w:rsid w:val="006129BF"/>
    <w:rsid w:val="006138E8"/>
    <w:rsid w:val="00615379"/>
    <w:rsid w:val="0061610E"/>
    <w:rsid w:val="00616D57"/>
    <w:rsid w:val="006173C8"/>
    <w:rsid w:val="00617FCE"/>
    <w:rsid w:val="00620695"/>
    <w:rsid w:val="00620D25"/>
    <w:rsid w:val="006214C7"/>
    <w:rsid w:val="00621BFE"/>
    <w:rsid w:val="006244B9"/>
    <w:rsid w:val="0062642F"/>
    <w:rsid w:val="00626B5C"/>
    <w:rsid w:val="006275DB"/>
    <w:rsid w:val="006279A8"/>
    <w:rsid w:val="00627DD7"/>
    <w:rsid w:val="006327EC"/>
    <w:rsid w:val="00633656"/>
    <w:rsid w:val="00635785"/>
    <w:rsid w:val="0063582F"/>
    <w:rsid w:val="00636CE8"/>
    <w:rsid w:val="00637C26"/>
    <w:rsid w:val="0064025F"/>
    <w:rsid w:val="00640BEC"/>
    <w:rsid w:val="00640FE7"/>
    <w:rsid w:val="0064333A"/>
    <w:rsid w:val="00643FF6"/>
    <w:rsid w:val="006441B6"/>
    <w:rsid w:val="0064522A"/>
    <w:rsid w:val="006461E2"/>
    <w:rsid w:val="00650A30"/>
    <w:rsid w:val="00650E15"/>
    <w:rsid w:val="00652E9C"/>
    <w:rsid w:val="00653F60"/>
    <w:rsid w:val="0065576A"/>
    <w:rsid w:val="00655D5C"/>
    <w:rsid w:val="00656331"/>
    <w:rsid w:val="00656697"/>
    <w:rsid w:val="00661B90"/>
    <w:rsid w:val="00663340"/>
    <w:rsid w:val="00663DAA"/>
    <w:rsid w:val="006647FD"/>
    <w:rsid w:val="00664F98"/>
    <w:rsid w:val="00665499"/>
    <w:rsid w:val="006656E5"/>
    <w:rsid w:val="00665A73"/>
    <w:rsid w:val="00666699"/>
    <w:rsid w:val="00667438"/>
    <w:rsid w:val="00667782"/>
    <w:rsid w:val="006711AB"/>
    <w:rsid w:val="00671253"/>
    <w:rsid w:val="006716EA"/>
    <w:rsid w:val="00671775"/>
    <w:rsid w:val="006729CA"/>
    <w:rsid w:val="006744E5"/>
    <w:rsid w:val="00674FBE"/>
    <w:rsid w:val="0067590C"/>
    <w:rsid w:val="0067731F"/>
    <w:rsid w:val="00680CA9"/>
    <w:rsid w:val="0068262C"/>
    <w:rsid w:val="006844D5"/>
    <w:rsid w:val="00684C0C"/>
    <w:rsid w:val="00684F9A"/>
    <w:rsid w:val="006857A6"/>
    <w:rsid w:val="0069073C"/>
    <w:rsid w:val="00691809"/>
    <w:rsid w:val="00691EE8"/>
    <w:rsid w:val="00692298"/>
    <w:rsid w:val="0069241D"/>
    <w:rsid w:val="0069350E"/>
    <w:rsid w:val="0069363B"/>
    <w:rsid w:val="00693E07"/>
    <w:rsid w:val="0069436C"/>
    <w:rsid w:val="0069468E"/>
    <w:rsid w:val="00695A44"/>
    <w:rsid w:val="00695DA5"/>
    <w:rsid w:val="006966C5"/>
    <w:rsid w:val="006A00E5"/>
    <w:rsid w:val="006A0BD9"/>
    <w:rsid w:val="006A0E04"/>
    <w:rsid w:val="006A2883"/>
    <w:rsid w:val="006A4BDE"/>
    <w:rsid w:val="006A544D"/>
    <w:rsid w:val="006B02B6"/>
    <w:rsid w:val="006B0D77"/>
    <w:rsid w:val="006B184F"/>
    <w:rsid w:val="006B404B"/>
    <w:rsid w:val="006B5162"/>
    <w:rsid w:val="006B6766"/>
    <w:rsid w:val="006B731E"/>
    <w:rsid w:val="006C0041"/>
    <w:rsid w:val="006C16EB"/>
    <w:rsid w:val="006C1FBB"/>
    <w:rsid w:val="006C33E0"/>
    <w:rsid w:val="006C4327"/>
    <w:rsid w:val="006D0ADB"/>
    <w:rsid w:val="006D14BE"/>
    <w:rsid w:val="006D5337"/>
    <w:rsid w:val="006D5871"/>
    <w:rsid w:val="006D69E6"/>
    <w:rsid w:val="006E069A"/>
    <w:rsid w:val="006E1B08"/>
    <w:rsid w:val="006E2907"/>
    <w:rsid w:val="006E426E"/>
    <w:rsid w:val="006E4A47"/>
    <w:rsid w:val="006E5F10"/>
    <w:rsid w:val="006E6302"/>
    <w:rsid w:val="006E6B85"/>
    <w:rsid w:val="006E7219"/>
    <w:rsid w:val="006F105A"/>
    <w:rsid w:val="006F1C3D"/>
    <w:rsid w:val="006F1E4C"/>
    <w:rsid w:val="006F1F5B"/>
    <w:rsid w:val="006F266D"/>
    <w:rsid w:val="006F2E3E"/>
    <w:rsid w:val="006F50A7"/>
    <w:rsid w:val="006F5875"/>
    <w:rsid w:val="006F6553"/>
    <w:rsid w:val="00700344"/>
    <w:rsid w:val="00702134"/>
    <w:rsid w:val="00703012"/>
    <w:rsid w:val="00704946"/>
    <w:rsid w:val="007103AD"/>
    <w:rsid w:val="00712043"/>
    <w:rsid w:val="00712074"/>
    <w:rsid w:val="007121F1"/>
    <w:rsid w:val="007125EE"/>
    <w:rsid w:val="007139A4"/>
    <w:rsid w:val="00714476"/>
    <w:rsid w:val="00714C88"/>
    <w:rsid w:val="00714F42"/>
    <w:rsid w:val="00715498"/>
    <w:rsid w:val="00715F9D"/>
    <w:rsid w:val="007161F2"/>
    <w:rsid w:val="007165FB"/>
    <w:rsid w:val="00716C92"/>
    <w:rsid w:val="007202DB"/>
    <w:rsid w:val="00720BAC"/>
    <w:rsid w:val="007215CF"/>
    <w:rsid w:val="00724E51"/>
    <w:rsid w:val="00725C6F"/>
    <w:rsid w:val="007274B3"/>
    <w:rsid w:val="007277AC"/>
    <w:rsid w:val="007308B8"/>
    <w:rsid w:val="00731186"/>
    <w:rsid w:val="007311B8"/>
    <w:rsid w:val="00731947"/>
    <w:rsid w:val="00734788"/>
    <w:rsid w:val="00734AC4"/>
    <w:rsid w:val="00735E2A"/>
    <w:rsid w:val="007406C1"/>
    <w:rsid w:val="0074141C"/>
    <w:rsid w:val="00742629"/>
    <w:rsid w:val="007434DB"/>
    <w:rsid w:val="00743853"/>
    <w:rsid w:val="00743F0B"/>
    <w:rsid w:val="00744E89"/>
    <w:rsid w:val="007463C1"/>
    <w:rsid w:val="00747253"/>
    <w:rsid w:val="00747496"/>
    <w:rsid w:val="00750347"/>
    <w:rsid w:val="00751030"/>
    <w:rsid w:val="00752501"/>
    <w:rsid w:val="00752762"/>
    <w:rsid w:val="007530DC"/>
    <w:rsid w:val="00753489"/>
    <w:rsid w:val="00756F17"/>
    <w:rsid w:val="007578D7"/>
    <w:rsid w:val="007604DC"/>
    <w:rsid w:val="00761D19"/>
    <w:rsid w:val="00761FCC"/>
    <w:rsid w:val="00764077"/>
    <w:rsid w:val="00764FF4"/>
    <w:rsid w:val="00765AA7"/>
    <w:rsid w:val="00766E7B"/>
    <w:rsid w:val="00770210"/>
    <w:rsid w:val="007705F7"/>
    <w:rsid w:val="00770CE4"/>
    <w:rsid w:val="007717F3"/>
    <w:rsid w:val="00771E76"/>
    <w:rsid w:val="00773531"/>
    <w:rsid w:val="0077353E"/>
    <w:rsid w:val="007735B3"/>
    <w:rsid w:val="00773B1F"/>
    <w:rsid w:val="00774AA4"/>
    <w:rsid w:val="007756AA"/>
    <w:rsid w:val="00775B26"/>
    <w:rsid w:val="00777F2E"/>
    <w:rsid w:val="00780D0A"/>
    <w:rsid w:val="00780D86"/>
    <w:rsid w:val="007830B3"/>
    <w:rsid w:val="00783E91"/>
    <w:rsid w:val="007846A8"/>
    <w:rsid w:val="00784F53"/>
    <w:rsid w:val="00785DB2"/>
    <w:rsid w:val="00786DD6"/>
    <w:rsid w:val="00787D55"/>
    <w:rsid w:val="00790038"/>
    <w:rsid w:val="007909BF"/>
    <w:rsid w:val="0079320E"/>
    <w:rsid w:val="00794D76"/>
    <w:rsid w:val="00794FFF"/>
    <w:rsid w:val="00795987"/>
    <w:rsid w:val="0079652B"/>
    <w:rsid w:val="00797CFA"/>
    <w:rsid w:val="007A0674"/>
    <w:rsid w:val="007A0A26"/>
    <w:rsid w:val="007A190B"/>
    <w:rsid w:val="007A2137"/>
    <w:rsid w:val="007A25FD"/>
    <w:rsid w:val="007A3B62"/>
    <w:rsid w:val="007A3DC2"/>
    <w:rsid w:val="007A52D9"/>
    <w:rsid w:val="007A54DD"/>
    <w:rsid w:val="007A63F2"/>
    <w:rsid w:val="007A7416"/>
    <w:rsid w:val="007A7946"/>
    <w:rsid w:val="007B0DA8"/>
    <w:rsid w:val="007B24F7"/>
    <w:rsid w:val="007B3253"/>
    <w:rsid w:val="007B3ECA"/>
    <w:rsid w:val="007B4A24"/>
    <w:rsid w:val="007B617C"/>
    <w:rsid w:val="007B640F"/>
    <w:rsid w:val="007B6E2E"/>
    <w:rsid w:val="007C0C93"/>
    <w:rsid w:val="007C15BC"/>
    <w:rsid w:val="007C2360"/>
    <w:rsid w:val="007C2E5C"/>
    <w:rsid w:val="007C3A42"/>
    <w:rsid w:val="007C3DD0"/>
    <w:rsid w:val="007C4C2E"/>
    <w:rsid w:val="007C4EDE"/>
    <w:rsid w:val="007C5DE5"/>
    <w:rsid w:val="007C71E9"/>
    <w:rsid w:val="007D00B3"/>
    <w:rsid w:val="007D02E8"/>
    <w:rsid w:val="007D0854"/>
    <w:rsid w:val="007D0CC5"/>
    <w:rsid w:val="007D181D"/>
    <w:rsid w:val="007D3D41"/>
    <w:rsid w:val="007D50D4"/>
    <w:rsid w:val="007D60FB"/>
    <w:rsid w:val="007D693E"/>
    <w:rsid w:val="007E0446"/>
    <w:rsid w:val="007E068F"/>
    <w:rsid w:val="007E07D0"/>
    <w:rsid w:val="007E10B0"/>
    <w:rsid w:val="007E3203"/>
    <w:rsid w:val="007E38CF"/>
    <w:rsid w:val="007E6484"/>
    <w:rsid w:val="007E68A7"/>
    <w:rsid w:val="007E75C1"/>
    <w:rsid w:val="007F0288"/>
    <w:rsid w:val="007F2A60"/>
    <w:rsid w:val="007F30BA"/>
    <w:rsid w:val="007F40EB"/>
    <w:rsid w:val="007F514D"/>
    <w:rsid w:val="007F6239"/>
    <w:rsid w:val="007F7CC4"/>
    <w:rsid w:val="007F7E44"/>
    <w:rsid w:val="00800EFB"/>
    <w:rsid w:val="00803A18"/>
    <w:rsid w:val="0080574C"/>
    <w:rsid w:val="00805E67"/>
    <w:rsid w:val="00806360"/>
    <w:rsid w:val="00807CAC"/>
    <w:rsid w:val="00810E4F"/>
    <w:rsid w:val="00811140"/>
    <w:rsid w:val="008118EA"/>
    <w:rsid w:val="008132E6"/>
    <w:rsid w:val="008157E1"/>
    <w:rsid w:val="008168A1"/>
    <w:rsid w:val="008209D6"/>
    <w:rsid w:val="0082121D"/>
    <w:rsid w:val="0082177D"/>
    <w:rsid w:val="00821D21"/>
    <w:rsid w:val="008229E5"/>
    <w:rsid w:val="00823428"/>
    <w:rsid w:val="00823F6F"/>
    <w:rsid w:val="00824124"/>
    <w:rsid w:val="008246F9"/>
    <w:rsid w:val="0082488C"/>
    <w:rsid w:val="00825BE8"/>
    <w:rsid w:val="0082646E"/>
    <w:rsid w:val="00826D23"/>
    <w:rsid w:val="008274F1"/>
    <w:rsid w:val="00830560"/>
    <w:rsid w:val="00830B8E"/>
    <w:rsid w:val="00830DDB"/>
    <w:rsid w:val="00831200"/>
    <w:rsid w:val="008313E8"/>
    <w:rsid w:val="00833061"/>
    <w:rsid w:val="0083388C"/>
    <w:rsid w:val="008338CF"/>
    <w:rsid w:val="0083412A"/>
    <w:rsid w:val="00837F93"/>
    <w:rsid w:val="008407FE"/>
    <w:rsid w:val="00841156"/>
    <w:rsid w:val="0084124F"/>
    <w:rsid w:val="00842A59"/>
    <w:rsid w:val="00842F0B"/>
    <w:rsid w:val="00843FD9"/>
    <w:rsid w:val="008457D4"/>
    <w:rsid w:val="00845AC3"/>
    <w:rsid w:val="00846086"/>
    <w:rsid w:val="008464E6"/>
    <w:rsid w:val="00850041"/>
    <w:rsid w:val="00850C95"/>
    <w:rsid w:val="0085187D"/>
    <w:rsid w:val="00853799"/>
    <w:rsid w:val="00853885"/>
    <w:rsid w:val="00854131"/>
    <w:rsid w:val="00854DAD"/>
    <w:rsid w:val="0085508E"/>
    <w:rsid w:val="00855CF8"/>
    <w:rsid w:val="00856000"/>
    <w:rsid w:val="0085673D"/>
    <w:rsid w:val="008604F2"/>
    <w:rsid w:val="0086092D"/>
    <w:rsid w:val="00862276"/>
    <w:rsid w:val="008622EC"/>
    <w:rsid w:val="00862ED0"/>
    <w:rsid w:val="0086408C"/>
    <w:rsid w:val="0086479E"/>
    <w:rsid w:val="00864B24"/>
    <w:rsid w:val="008652A2"/>
    <w:rsid w:val="00865AC9"/>
    <w:rsid w:val="00865DE2"/>
    <w:rsid w:val="00865F8F"/>
    <w:rsid w:val="00866CE8"/>
    <w:rsid w:val="00866F2C"/>
    <w:rsid w:val="00867394"/>
    <w:rsid w:val="00870139"/>
    <w:rsid w:val="00870B98"/>
    <w:rsid w:val="0087131A"/>
    <w:rsid w:val="00871893"/>
    <w:rsid w:val="00872B13"/>
    <w:rsid w:val="008742C3"/>
    <w:rsid w:val="00874A59"/>
    <w:rsid w:val="00874F3E"/>
    <w:rsid w:val="008767FE"/>
    <w:rsid w:val="00883913"/>
    <w:rsid w:val="00883E39"/>
    <w:rsid w:val="008846F8"/>
    <w:rsid w:val="00884C9B"/>
    <w:rsid w:val="008852C8"/>
    <w:rsid w:val="00885ADA"/>
    <w:rsid w:val="00886F17"/>
    <w:rsid w:val="00887461"/>
    <w:rsid w:val="0089170E"/>
    <w:rsid w:val="00891DCB"/>
    <w:rsid w:val="00891FC4"/>
    <w:rsid w:val="00892F9C"/>
    <w:rsid w:val="00895C96"/>
    <w:rsid w:val="0089601E"/>
    <w:rsid w:val="008960E4"/>
    <w:rsid w:val="00896B17"/>
    <w:rsid w:val="00897542"/>
    <w:rsid w:val="00897627"/>
    <w:rsid w:val="008A048F"/>
    <w:rsid w:val="008A051B"/>
    <w:rsid w:val="008A0E1D"/>
    <w:rsid w:val="008A13B1"/>
    <w:rsid w:val="008A14EB"/>
    <w:rsid w:val="008A161F"/>
    <w:rsid w:val="008A1666"/>
    <w:rsid w:val="008A1893"/>
    <w:rsid w:val="008A2450"/>
    <w:rsid w:val="008A2923"/>
    <w:rsid w:val="008A4324"/>
    <w:rsid w:val="008B1421"/>
    <w:rsid w:val="008B187D"/>
    <w:rsid w:val="008B1E19"/>
    <w:rsid w:val="008B25CA"/>
    <w:rsid w:val="008B3079"/>
    <w:rsid w:val="008B46DC"/>
    <w:rsid w:val="008B475D"/>
    <w:rsid w:val="008B50AA"/>
    <w:rsid w:val="008B56E2"/>
    <w:rsid w:val="008B5DC2"/>
    <w:rsid w:val="008B628D"/>
    <w:rsid w:val="008B6531"/>
    <w:rsid w:val="008B6644"/>
    <w:rsid w:val="008B6680"/>
    <w:rsid w:val="008B7E44"/>
    <w:rsid w:val="008B7F55"/>
    <w:rsid w:val="008C1021"/>
    <w:rsid w:val="008C1B75"/>
    <w:rsid w:val="008C3B38"/>
    <w:rsid w:val="008C4152"/>
    <w:rsid w:val="008C64FE"/>
    <w:rsid w:val="008D069B"/>
    <w:rsid w:val="008D075B"/>
    <w:rsid w:val="008D27E2"/>
    <w:rsid w:val="008D325B"/>
    <w:rsid w:val="008D3534"/>
    <w:rsid w:val="008D40E2"/>
    <w:rsid w:val="008D57CB"/>
    <w:rsid w:val="008D644F"/>
    <w:rsid w:val="008E0EB0"/>
    <w:rsid w:val="008E184D"/>
    <w:rsid w:val="008E1D46"/>
    <w:rsid w:val="008E2771"/>
    <w:rsid w:val="008E46D4"/>
    <w:rsid w:val="008E5383"/>
    <w:rsid w:val="008E5DFC"/>
    <w:rsid w:val="008E6ACC"/>
    <w:rsid w:val="008F00A6"/>
    <w:rsid w:val="008F0520"/>
    <w:rsid w:val="008F135F"/>
    <w:rsid w:val="008F1F17"/>
    <w:rsid w:val="008F20B0"/>
    <w:rsid w:val="008F21B3"/>
    <w:rsid w:val="008F3472"/>
    <w:rsid w:val="008F5A87"/>
    <w:rsid w:val="00903469"/>
    <w:rsid w:val="00903AE4"/>
    <w:rsid w:val="00903FCA"/>
    <w:rsid w:val="009044D1"/>
    <w:rsid w:val="00904DCD"/>
    <w:rsid w:val="00905DB3"/>
    <w:rsid w:val="00905F51"/>
    <w:rsid w:val="00906343"/>
    <w:rsid w:val="00906499"/>
    <w:rsid w:val="00906DBD"/>
    <w:rsid w:val="009070CC"/>
    <w:rsid w:val="0090744B"/>
    <w:rsid w:val="009074E8"/>
    <w:rsid w:val="00907D1E"/>
    <w:rsid w:val="00910E1B"/>
    <w:rsid w:val="009118D1"/>
    <w:rsid w:val="00911A10"/>
    <w:rsid w:val="00911EC5"/>
    <w:rsid w:val="009134EA"/>
    <w:rsid w:val="00913FCD"/>
    <w:rsid w:val="00914127"/>
    <w:rsid w:val="00915466"/>
    <w:rsid w:val="00915600"/>
    <w:rsid w:val="009157BD"/>
    <w:rsid w:val="009161A9"/>
    <w:rsid w:val="009165F0"/>
    <w:rsid w:val="0092022E"/>
    <w:rsid w:val="00920596"/>
    <w:rsid w:val="009211DF"/>
    <w:rsid w:val="00921958"/>
    <w:rsid w:val="009233BE"/>
    <w:rsid w:val="009240C7"/>
    <w:rsid w:val="009241C9"/>
    <w:rsid w:val="00925FF1"/>
    <w:rsid w:val="00926753"/>
    <w:rsid w:val="00926966"/>
    <w:rsid w:val="00927233"/>
    <w:rsid w:val="009301A3"/>
    <w:rsid w:val="00931A3B"/>
    <w:rsid w:val="00932499"/>
    <w:rsid w:val="00932501"/>
    <w:rsid w:val="00934110"/>
    <w:rsid w:val="0093497B"/>
    <w:rsid w:val="009349BD"/>
    <w:rsid w:val="009358B0"/>
    <w:rsid w:val="009362C6"/>
    <w:rsid w:val="00936B15"/>
    <w:rsid w:val="00937FA1"/>
    <w:rsid w:val="009408D0"/>
    <w:rsid w:val="00940DEA"/>
    <w:rsid w:val="009416BF"/>
    <w:rsid w:val="00942C78"/>
    <w:rsid w:val="00943598"/>
    <w:rsid w:val="00944805"/>
    <w:rsid w:val="00945B3C"/>
    <w:rsid w:val="00946E4F"/>
    <w:rsid w:val="009518C5"/>
    <w:rsid w:val="0095294D"/>
    <w:rsid w:val="00954B10"/>
    <w:rsid w:val="009550D9"/>
    <w:rsid w:val="00955454"/>
    <w:rsid w:val="0095577C"/>
    <w:rsid w:val="00956975"/>
    <w:rsid w:val="009579BC"/>
    <w:rsid w:val="009614A4"/>
    <w:rsid w:val="00961572"/>
    <w:rsid w:val="0096168A"/>
    <w:rsid w:val="00962277"/>
    <w:rsid w:val="00962416"/>
    <w:rsid w:val="00962B4F"/>
    <w:rsid w:val="009653DB"/>
    <w:rsid w:val="00967241"/>
    <w:rsid w:val="009710DA"/>
    <w:rsid w:val="00971814"/>
    <w:rsid w:val="009723A3"/>
    <w:rsid w:val="00972ACB"/>
    <w:rsid w:val="009731BA"/>
    <w:rsid w:val="009735F2"/>
    <w:rsid w:val="00974228"/>
    <w:rsid w:val="00974C53"/>
    <w:rsid w:val="00974D11"/>
    <w:rsid w:val="009759BF"/>
    <w:rsid w:val="0097675C"/>
    <w:rsid w:val="00976B84"/>
    <w:rsid w:val="009772A4"/>
    <w:rsid w:val="00977BED"/>
    <w:rsid w:val="00977DDD"/>
    <w:rsid w:val="00977F91"/>
    <w:rsid w:val="00980756"/>
    <w:rsid w:val="00983C36"/>
    <w:rsid w:val="00984461"/>
    <w:rsid w:val="00984553"/>
    <w:rsid w:val="009859F5"/>
    <w:rsid w:val="00990979"/>
    <w:rsid w:val="009914ED"/>
    <w:rsid w:val="00992992"/>
    <w:rsid w:val="009935C5"/>
    <w:rsid w:val="00993949"/>
    <w:rsid w:val="00993F05"/>
    <w:rsid w:val="00994651"/>
    <w:rsid w:val="009967CC"/>
    <w:rsid w:val="009A09A4"/>
    <w:rsid w:val="009A1AC3"/>
    <w:rsid w:val="009A233E"/>
    <w:rsid w:val="009A33CE"/>
    <w:rsid w:val="009A3764"/>
    <w:rsid w:val="009A424A"/>
    <w:rsid w:val="009A4DBD"/>
    <w:rsid w:val="009A56A3"/>
    <w:rsid w:val="009A585D"/>
    <w:rsid w:val="009A639D"/>
    <w:rsid w:val="009B1DA9"/>
    <w:rsid w:val="009B35DF"/>
    <w:rsid w:val="009B53EB"/>
    <w:rsid w:val="009B5927"/>
    <w:rsid w:val="009B5B44"/>
    <w:rsid w:val="009B6493"/>
    <w:rsid w:val="009B6DA4"/>
    <w:rsid w:val="009B7759"/>
    <w:rsid w:val="009B77DD"/>
    <w:rsid w:val="009B7F03"/>
    <w:rsid w:val="009C018B"/>
    <w:rsid w:val="009C11C1"/>
    <w:rsid w:val="009C13A4"/>
    <w:rsid w:val="009C1BB1"/>
    <w:rsid w:val="009C1E69"/>
    <w:rsid w:val="009C2116"/>
    <w:rsid w:val="009C2D79"/>
    <w:rsid w:val="009C4202"/>
    <w:rsid w:val="009C4861"/>
    <w:rsid w:val="009C6275"/>
    <w:rsid w:val="009C67CB"/>
    <w:rsid w:val="009C76BA"/>
    <w:rsid w:val="009C7E05"/>
    <w:rsid w:val="009D0C71"/>
    <w:rsid w:val="009D5505"/>
    <w:rsid w:val="009D7654"/>
    <w:rsid w:val="009D7B50"/>
    <w:rsid w:val="009E2A29"/>
    <w:rsid w:val="009E4535"/>
    <w:rsid w:val="009E6A03"/>
    <w:rsid w:val="009E7CBA"/>
    <w:rsid w:val="009F010B"/>
    <w:rsid w:val="009F16E2"/>
    <w:rsid w:val="009F1EBE"/>
    <w:rsid w:val="009F2616"/>
    <w:rsid w:val="009F2C82"/>
    <w:rsid w:val="009F4363"/>
    <w:rsid w:val="009F5189"/>
    <w:rsid w:val="009F5E31"/>
    <w:rsid w:val="009F6998"/>
    <w:rsid w:val="009F6CAB"/>
    <w:rsid w:val="009F78A7"/>
    <w:rsid w:val="009F7E9C"/>
    <w:rsid w:val="00A01411"/>
    <w:rsid w:val="00A037F2"/>
    <w:rsid w:val="00A05AFB"/>
    <w:rsid w:val="00A0604E"/>
    <w:rsid w:val="00A10EC3"/>
    <w:rsid w:val="00A11D3B"/>
    <w:rsid w:val="00A137AD"/>
    <w:rsid w:val="00A139DD"/>
    <w:rsid w:val="00A17650"/>
    <w:rsid w:val="00A20F7B"/>
    <w:rsid w:val="00A223A0"/>
    <w:rsid w:val="00A235F1"/>
    <w:rsid w:val="00A24644"/>
    <w:rsid w:val="00A25734"/>
    <w:rsid w:val="00A27182"/>
    <w:rsid w:val="00A27394"/>
    <w:rsid w:val="00A27E16"/>
    <w:rsid w:val="00A27E45"/>
    <w:rsid w:val="00A30737"/>
    <w:rsid w:val="00A3292F"/>
    <w:rsid w:val="00A3327E"/>
    <w:rsid w:val="00A33594"/>
    <w:rsid w:val="00A33923"/>
    <w:rsid w:val="00A340E1"/>
    <w:rsid w:val="00A35280"/>
    <w:rsid w:val="00A3586C"/>
    <w:rsid w:val="00A3607C"/>
    <w:rsid w:val="00A36C83"/>
    <w:rsid w:val="00A416C1"/>
    <w:rsid w:val="00A41940"/>
    <w:rsid w:val="00A43968"/>
    <w:rsid w:val="00A451B0"/>
    <w:rsid w:val="00A45E52"/>
    <w:rsid w:val="00A4676E"/>
    <w:rsid w:val="00A4697A"/>
    <w:rsid w:val="00A46FD6"/>
    <w:rsid w:val="00A470DB"/>
    <w:rsid w:val="00A500A9"/>
    <w:rsid w:val="00A511B5"/>
    <w:rsid w:val="00A52DE5"/>
    <w:rsid w:val="00A53BF1"/>
    <w:rsid w:val="00A54B77"/>
    <w:rsid w:val="00A55328"/>
    <w:rsid w:val="00A56778"/>
    <w:rsid w:val="00A5688D"/>
    <w:rsid w:val="00A613A2"/>
    <w:rsid w:val="00A63874"/>
    <w:rsid w:val="00A63982"/>
    <w:rsid w:val="00A6443D"/>
    <w:rsid w:val="00A64565"/>
    <w:rsid w:val="00A64E87"/>
    <w:rsid w:val="00A65EDF"/>
    <w:rsid w:val="00A71C0F"/>
    <w:rsid w:val="00A72110"/>
    <w:rsid w:val="00A741A5"/>
    <w:rsid w:val="00A74252"/>
    <w:rsid w:val="00A761A0"/>
    <w:rsid w:val="00A76C90"/>
    <w:rsid w:val="00A77688"/>
    <w:rsid w:val="00A779B8"/>
    <w:rsid w:val="00A80D00"/>
    <w:rsid w:val="00A8344D"/>
    <w:rsid w:val="00A858AC"/>
    <w:rsid w:val="00A85DCD"/>
    <w:rsid w:val="00A85EDD"/>
    <w:rsid w:val="00A877B3"/>
    <w:rsid w:val="00A90DF8"/>
    <w:rsid w:val="00A91EC7"/>
    <w:rsid w:val="00A93828"/>
    <w:rsid w:val="00A956F8"/>
    <w:rsid w:val="00A960C5"/>
    <w:rsid w:val="00AA103F"/>
    <w:rsid w:val="00AA1225"/>
    <w:rsid w:val="00AA3B1A"/>
    <w:rsid w:val="00AA4224"/>
    <w:rsid w:val="00AA5855"/>
    <w:rsid w:val="00AA7620"/>
    <w:rsid w:val="00AA78ED"/>
    <w:rsid w:val="00AA7B81"/>
    <w:rsid w:val="00AB07CD"/>
    <w:rsid w:val="00AB2181"/>
    <w:rsid w:val="00AB2F45"/>
    <w:rsid w:val="00AB3485"/>
    <w:rsid w:val="00AB470D"/>
    <w:rsid w:val="00AB583C"/>
    <w:rsid w:val="00AB6500"/>
    <w:rsid w:val="00AB6FBD"/>
    <w:rsid w:val="00AB7FCD"/>
    <w:rsid w:val="00AC17FA"/>
    <w:rsid w:val="00AC1FC7"/>
    <w:rsid w:val="00AC25B6"/>
    <w:rsid w:val="00AC25D3"/>
    <w:rsid w:val="00AC46BC"/>
    <w:rsid w:val="00AC4F20"/>
    <w:rsid w:val="00AC6F01"/>
    <w:rsid w:val="00AC7E86"/>
    <w:rsid w:val="00AD25EC"/>
    <w:rsid w:val="00AD2E33"/>
    <w:rsid w:val="00AD343E"/>
    <w:rsid w:val="00AD3876"/>
    <w:rsid w:val="00AD430B"/>
    <w:rsid w:val="00AD4AD9"/>
    <w:rsid w:val="00AD69C8"/>
    <w:rsid w:val="00AD7CC7"/>
    <w:rsid w:val="00AD7D9D"/>
    <w:rsid w:val="00AE0D47"/>
    <w:rsid w:val="00AE1166"/>
    <w:rsid w:val="00AE3097"/>
    <w:rsid w:val="00AE45A4"/>
    <w:rsid w:val="00AE7345"/>
    <w:rsid w:val="00AF03A3"/>
    <w:rsid w:val="00AF0E05"/>
    <w:rsid w:val="00AF1FD6"/>
    <w:rsid w:val="00AF2081"/>
    <w:rsid w:val="00AF2999"/>
    <w:rsid w:val="00AF4939"/>
    <w:rsid w:val="00AF5DFF"/>
    <w:rsid w:val="00AF5FB0"/>
    <w:rsid w:val="00B0049E"/>
    <w:rsid w:val="00B00710"/>
    <w:rsid w:val="00B00F58"/>
    <w:rsid w:val="00B0107E"/>
    <w:rsid w:val="00B01CD2"/>
    <w:rsid w:val="00B02ED6"/>
    <w:rsid w:val="00B0378F"/>
    <w:rsid w:val="00B0427F"/>
    <w:rsid w:val="00B04BD9"/>
    <w:rsid w:val="00B0535B"/>
    <w:rsid w:val="00B05EDA"/>
    <w:rsid w:val="00B066D1"/>
    <w:rsid w:val="00B0720E"/>
    <w:rsid w:val="00B10F23"/>
    <w:rsid w:val="00B119F8"/>
    <w:rsid w:val="00B13FBB"/>
    <w:rsid w:val="00B144B7"/>
    <w:rsid w:val="00B15BC0"/>
    <w:rsid w:val="00B1756E"/>
    <w:rsid w:val="00B20046"/>
    <w:rsid w:val="00B24808"/>
    <w:rsid w:val="00B24934"/>
    <w:rsid w:val="00B24FFD"/>
    <w:rsid w:val="00B25161"/>
    <w:rsid w:val="00B26334"/>
    <w:rsid w:val="00B26894"/>
    <w:rsid w:val="00B27D99"/>
    <w:rsid w:val="00B3012D"/>
    <w:rsid w:val="00B3045D"/>
    <w:rsid w:val="00B305C3"/>
    <w:rsid w:val="00B32739"/>
    <w:rsid w:val="00B32B46"/>
    <w:rsid w:val="00B3452C"/>
    <w:rsid w:val="00B345A5"/>
    <w:rsid w:val="00B34C47"/>
    <w:rsid w:val="00B34EEE"/>
    <w:rsid w:val="00B35865"/>
    <w:rsid w:val="00B36CAC"/>
    <w:rsid w:val="00B37A63"/>
    <w:rsid w:val="00B37C66"/>
    <w:rsid w:val="00B37F21"/>
    <w:rsid w:val="00B40354"/>
    <w:rsid w:val="00B4129D"/>
    <w:rsid w:val="00B417EE"/>
    <w:rsid w:val="00B41901"/>
    <w:rsid w:val="00B433B8"/>
    <w:rsid w:val="00B44433"/>
    <w:rsid w:val="00B451DE"/>
    <w:rsid w:val="00B456D8"/>
    <w:rsid w:val="00B46594"/>
    <w:rsid w:val="00B465EC"/>
    <w:rsid w:val="00B46F82"/>
    <w:rsid w:val="00B47187"/>
    <w:rsid w:val="00B477F0"/>
    <w:rsid w:val="00B52619"/>
    <w:rsid w:val="00B52701"/>
    <w:rsid w:val="00B529EB"/>
    <w:rsid w:val="00B5329C"/>
    <w:rsid w:val="00B53BCC"/>
    <w:rsid w:val="00B54505"/>
    <w:rsid w:val="00B555E6"/>
    <w:rsid w:val="00B55B93"/>
    <w:rsid w:val="00B57AB2"/>
    <w:rsid w:val="00B57E88"/>
    <w:rsid w:val="00B61ECC"/>
    <w:rsid w:val="00B62E14"/>
    <w:rsid w:val="00B642FF"/>
    <w:rsid w:val="00B64B2D"/>
    <w:rsid w:val="00B65A02"/>
    <w:rsid w:val="00B65F9F"/>
    <w:rsid w:val="00B664FF"/>
    <w:rsid w:val="00B66873"/>
    <w:rsid w:val="00B72C57"/>
    <w:rsid w:val="00B73510"/>
    <w:rsid w:val="00B73F5B"/>
    <w:rsid w:val="00B760A3"/>
    <w:rsid w:val="00B77676"/>
    <w:rsid w:val="00B776CC"/>
    <w:rsid w:val="00B808E1"/>
    <w:rsid w:val="00B80A9C"/>
    <w:rsid w:val="00B81E48"/>
    <w:rsid w:val="00B830A6"/>
    <w:rsid w:val="00B834C4"/>
    <w:rsid w:val="00B83B64"/>
    <w:rsid w:val="00B8552E"/>
    <w:rsid w:val="00B85890"/>
    <w:rsid w:val="00B85D80"/>
    <w:rsid w:val="00B8640F"/>
    <w:rsid w:val="00B903DC"/>
    <w:rsid w:val="00B91B32"/>
    <w:rsid w:val="00B930D5"/>
    <w:rsid w:val="00B938E8"/>
    <w:rsid w:val="00B93A7A"/>
    <w:rsid w:val="00B94100"/>
    <w:rsid w:val="00B9479C"/>
    <w:rsid w:val="00B94821"/>
    <w:rsid w:val="00B94D40"/>
    <w:rsid w:val="00B95097"/>
    <w:rsid w:val="00B95F99"/>
    <w:rsid w:val="00B965BE"/>
    <w:rsid w:val="00BA053D"/>
    <w:rsid w:val="00BA1ECB"/>
    <w:rsid w:val="00BA2748"/>
    <w:rsid w:val="00BA3EE3"/>
    <w:rsid w:val="00BA4BAD"/>
    <w:rsid w:val="00BA55E5"/>
    <w:rsid w:val="00BA6B12"/>
    <w:rsid w:val="00BA7502"/>
    <w:rsid w:val="00BA78F1"/>
    <w:rsid w:val="00BB198A"/>
    <w:rsid w:val="00BB1EEB"/>
    <w:rsid w:val="00BB2486"/>
    <w:rsid w:val="00BB26D3"/>
    <w:rsid w:val="00BB2992"/>
    <w:rsid w:val="00BB2ACD"/>
    <w:rsid w:val="00BB3387"/>
    <w:rsid w:val="00BB3A76"/>
    <w:rsid w:val="00BB3CD2"/>
    <w:rsid w:val="00BB5AD6"/>
    <w:rsid w:val="00BB5E56"/>
    <w:rsid w:val="00BB7883"/>
    <w:rsid w:val="00BC0004"/>
    <w:rsid w:val="00BC089A"/>
    <w:rsid w:val="00BC08B7"/>
    <w:rsid w:val="00BC09A8"/>
    <w:rsid w:val="00BC2413"/>
    <w:rsid w:val="00BC34D8"/>
    <w:rsid w:val="00BC351C"/>
    <w:rsid w:val="00BC4FE0"/>
    <w:rsid w:val="00BC5EB2"/>
    <w:rsid w:val="00BC6453"/>
    <w:rsid w:val="00BC673A"/>
    <w:rsid w:val="00BC68AE"/>
    <w:rsid w:val="00BC6A4E"/>
    <w:rsid w:val="00BC6D30"/>
    <w:rsid w:val="00BC6DC3"/>
    <w:rsid w:val="00BC798F"/>
    <w:rsid w:val="00BC7AE1"/>
    <w:rsid w:val="00BD091B"/>
    <w:rsid w:val="00BD1021"/>
    <w:rsid w:val="00BD1B70"/>
    <w:rsid w:val="00BD4322"/>
    <w:rsid w:val="00BD67E7"/>
    <w:rsid w:val="00BD7172"/>
    <w:rsid w:val="00BD7D90"/>
    <w:rsid w:val="00BE155C"/>
    <w:rsid w:val="00BE2C62"/>
    <w:rsid w:val="00BE307F"/>
    <w:rsid w:val="00BE3F04"/>
    <w:rsid w:val="00BE40BB"/>
    <w:rsid w:val="00BE5FBA"/>
    <w:rsid w:val="00BE6C2E"/>
    <w:rsid w:val="00BE7AED"/>
    <w:rsid w:val="00BE7E55"/>
    <w:rsid w:val="00BE7F60"/>
    <w:rsid w:val="00BF0735"/>
    <w:rsid w:val="00BF0CAC"/>
    <w:rsid w:val="00BF17BD"/>
    <w:rsid w:val="00BF210B"/>
    <w:rsid w:val="00BF2A34"/>
    <w:rsid w:val="00BF2BA2"/>
    <w:rsid w:val="00BF363B"/>
    <w:rsid w:val="00BF3E7E"/>
    <w:rsid w:val="00BF426B"/>
    <w:rsid w:val="00BF522D"/>
    <w:rsid w:val="00BF5CBB"/>
    <w:rsid w:val="00BF6860"/>
    <w:rsid w:val="00BF6D23"/>
    <w:rsid w:val="00BF6E22"/>
    <w:rsid w:val="00BF7721"/>
    <w:rsid w:val="00C005E3"/>
    <w:rsid w:val="00C03CE3"/>
    <w:rsid w:val="00C03E57"/>
    <w:rsid w:val="00C06725"/>
    <w:rsid w:val="00C0709D"/>
    <w:rsid w:val="00C07CB5"/>
    <w:rsid w:val="00C106E3"/>
    <w:rsid w:val="00C1086A"/>
    <w:rsid w:val="00C10C6F"/>
    <w:rsid w:val="00C1185D"/>
    <w:rsid w:val="00C11DBF"/>
    <w:rsid w:val="00C13C46"/>
    <w:rsid w:val="00C14569"/>
    <w:rsid w:val="00C15AC2"/>
    <w:rsid w:val="00C202CE"/>
    <w:rsid w:val="00C206AF"/>
    <w:rsid w:val="00C21F0B"/>
    <w:rsid w:val="00C22378"/>
    <w:rsid w:val="00C22492"/>
    <w:rsid w:val="00C2293D"/>
    <w:rsid w:val="00C22B9A"/>
    <w:rsid w:val="00C22EBF"/>
    <w:rsid w:val="00C268FA"/>
    <w:rsid w:val="00C321C0"/>
    <w:rsid w:val="00C32210"/>
    <w:rsid w:val="00C329E8"/>
    <w:rsid w:val="00C32C92"/>
    <w:rsid w:val="00C34410"/>
    <w:rsid w:val="00C356F0"/>
    <w:rsid w:val="00C36727"/>
    <w:rsid w:val="00C423E6"/>
    <w:rsid w:val="00C425A6"/>
    <w:rsid w:val="00C426D0"/>
    <w:rsid w:val="00C43E69"/>
    <w:rsid w:val="00C4429E"/>
    <w:rsid w:val="00C45416"/>
    <w:rsid w:val="00C45E7D"/>
    <w:rsid w:val="00C46485"/>
    <w:rsid w:val="00C51DE5"/>
    <w:rsid w:val="00C52163"/>
    <w:rsid w:val="00C53579"/>
    <w:rsid w:val="00C5449E"/>
    <w:rsid w:val="00C54C26"/>
    <w:rsid w:val="00C55C55"/>
    <w:rsid w:val="00C55C90"/>
    <w:rsid w:val="00C568C5"/>
    <w:rsid w:val="00C56E80"/>
    <w:rsid w:val="00C603F2"/>
    <w:rsid w:val="00C60D42"/>
    <w:rsid w:val="00C60DA1"/>
    <w:rsid w:val="00C6131C"/>
    <w:rsid w:val="00C61377"/>
    <w:rsid w:val="00C61930"/>
    <w:rsid w:val="00C621BD"/>
    <w:rsid w:val="00C6240B"/>
    <w:rsid w:val="00C62BA9"/>
    <w:rsid w:val="00C62C24"/>
    <w:rsid w:val="00C642B6"/>
    <w:rsid w:val="00C64B5C"/>
    <w:rsid w:val="00C64DB4"/>
    <w:rsid w:val="00C70C85"/>
    <w:rsid w:val="00C7105B"/>
    <w:rsid w:val="00C71419"/>
    <w:rsid w:val="00C71510"/>
    <w:rsid w:val="00C75449"/>
    <w:rsid w:val="00C76DC8"/>
    <w:rsid w:val="00C76F2E"/>
    <w:rsid w:val="00C84B8D"/>
    <w:rsid w:val="00C84F42"/>
    <w:rsid w:val="00C862F5"/>
    <w:rsid w:val="00C87C93"/>
    <w:rsid w:val="00C87FE3"/>
    <w:rsid w:val="00C906A2"/>
    <w:rsid w:val="00C9149F"/>
    <w:rsid w:val="00C91C0F"/>
    <w:rsid w:val="00C9247D"/>
    <w:rsid w:val="00C931BA"/>
    <w:rsid w:val="00C94F7F"/>
    <w:rsid w:val="00C95765"/>
    <w:rsid w:val="00C95AA7"/>
    <w:rsid w:val="00C96769"/>
    <w:rsid w:val="00C97A77"/>
    <w:rsid w:val="00CA15DA"/>
    <w:rsid w:val="00CA1A3E"/>
    <w:rsid w:val="00CA22B0"/>
    <w:rsid w:val="00CA2321"/>
    <w:rsid w:val="00CA26E9"/>
    <w:rsid w:val="00CA4180"/>
    <w:rsid w:val="00CA60E4"/>
    <w:rsid w:val="00CA65B0"/>
    <w:rsid w:val="00CA66C0"/>
    <w:rsid w:val="00CA7E3A"/>
    <w:rsid w:val="00CB0839"/>
    <w:rsid w:val="00CB0AD4"/>
    <w:rsid w:val="00CB1B68"/>
    <w:rsid w:val="00CB3F6C"/>
    <w:rsid w:val="00CB41E9"/>
    <w:rsid w:val="00CB5375"/>
    <w:rsid w:val="00CB6481"/>
    <w:rsid w:val="00CC192B"/>
    <w:rsid w:val="00CC2FAE"/>
    <w:rsid w:val="00CC4755"/>
    <w:rsid w:val="00CC7406"/>
    <w:rsid w:val="00CC777E"/>
    <w:rsid w:val="00CC7A46"/>
    <w:rsid w:val="00CC7C1A"/>
    <w:rsid w:val="00CD14A7"/>
    <w:rsid w:val="00CD31A1"/>
    <w:rsid w:val="00CD47CD"/>
    <w:rsid w:val="00CD7EF6"/>
    <w:rsid w:val="00CE0406"/>
    <w:rsid w:val="00CE1251"/>
    <w:rsid w:val="00CE1F1C"/>
    <w:rsid w:val="00CE3BD8"/>
    <w:rsid w:val="00CE7880"/>
    <w:rsid w:val="00CE7D15"/>
    <w:rsid w:val="00CF0598"/>
    <w:rsid w:val="00CF2614"/>
    <w:rsid w:val="00CF377B"/>
    <w:rsid w:val="00CF38E4"/>
    <w:rsid w:val="00CF5595"/>
    <w:rsid w:val="00CF579D"/>
    <w:rsid w:val="00CF782D"/>
    <w:rsid w:val="00CF7E31"/>
    <w:rsid w:val="00D0056B"/>
    <w:rsid w:val="00D013C1"/>
    <w:rsid w:val="00D04370"/>
    <w:rsid w:val="00D0437D"/>
    <w:rsid w:val="00D044C8"/>
    <w:rsid w:val="00D057F8"/>
    <w:rsid w:val="00D0685C"/>
    <w:rsid w:val="00D07010"/>
    <w:rsid w:val="00D073EE"/>
    <w:rsid w:val="00D075E9"/>
    <w:rsid w:val="00D108D1"/>
    <w:rsid w:val="00D12896"/>
    <w:rsid w:val="00D13220"/>
    <w:rsid w:val="00D13B65"/>
    <w:rsid w:val="00D14434"/>
    <w:rsid w:val="00D1450E"/>
    <w:rsid w:val="00D14BC5"/>
    <w:rsid w:val="00D164CC"/>
    <w:rsid w:val="00D17101"/>
    <w:rsid w:val="00D1728F"/>
    <w:rsid w:val="00D172EE"/>
    <w:rsid w:val="00D173EB"/>
    <w:rsid w:val="00D205D8"/>
    <w:rsid w:val="00D20AAE"/>
    <w:rsid w:val="00D21E80"/>
    <w:rsid w:val="00D238D4"/>
    <w:rsid w:val="00D23F9D"/>
    <w:rsid w:val="00D24A20"/>
    <w:rsid w:val="00D25963"/>
    <w:rsid w:val="00D26A08"/>
    <w:rsid w:val="00D26FA4"/>
    <w:rsid w:val="00D27706"/>
    <w:rsid w:val="00D304B0"/>
    <w:rsid w:val="00D30800"/>
    <w:rsid w:val="00D30E17"/>
    <w:rsid w:val="00D32180"/>
    <w:rsid w:val="00D33E9A"/>
    <w:rsid w:val="00D33F48"/>
    <w:rsid w:val="00D34FE1"/>
    <w:rsid w:val="00D361A4"/>
    <w:rsid w:val="00D370DC"/>
    <w:rsid w:val="00D379E1"/>
    <w:rsid w:val="00D37E30"/>
    <w:rsid w:val="00D37F2B"/>
    <w:rsid w:val="00D4026D"/>
    <w:rsid w:val="00D437A2"/>
    <w:rsid w:val="00D44701"/>
    <w:rsid w:val="00D50E3D"/>
    <w:rsid w:val="00D5116F"/>
    <w:rsid w:val="00D5224E"/>
    <w:rsid w:val="00D5402A"/>
    <w:rsid w:val="00D54085"/>
    <w:rsid w:val="00D54277"/>
    <w:rsid w:val="00D561AF"/>
    <w:rsid w:val="00D56581"/>
    <w:rsid w:val="00D56D7B"/>
    <w:rsid w:val="00D60623"/>
    <w:rsid w:val="00D6073F"/>
    <w:rsid w:val="00D6192A"/>
    <w:rsid w:val="00D61D95"/>
    <w:rsid w:val="00D648A9"/>
    <w:rsid w:val="00D651FF"/>
    <w:rsid w:val="00D653A9"/>
    <w:rsid w:val="00D65924"/>
    <w:rsid w:val="00D66D48"/>
    <w:rsid w:val="00D6717F"/>
    <w:rsid w:val="00D70EC8"/>
    <w:rsid w:val="00D71665"/>
    <w:rsid w:val="00D71795"/>
    <w:rsid w:val="00D721F4"/>
    <w:rsid w:val="00D743BF"/>
    <w:rsid w:val="00D74571"/>
    <w:rsid w:val="00D75273"/>
    <w:rsid w:val="00D7596F"/>
    <w:rsid w:val="00D75B7D"/>
    <w:rsid w:val="00D76417"/>
    <w:rsid w:val="00D76418"/>
    <w:rsid w:val="00D76823"/>
    <w:rsid w:val="00D773A8"/>
    <w:rsid w:val="00D775CB"/>
    <w:rsid w:val="00D8048D"/>
    <w:rsid w:val="00D8067F"/>
    <w:rsid w:val="00D8158D"/>
    <w:rsid w:val="00D84464"/>
    <w:rsid w:val="00D8596B"/>
    <w:rsid w:val="00D85F11"/>
    <w:rsid w:val="00D86343"/>
    <w:rsid w:val="00D867AA"/>
    <w:rsid w:val="00D86C02"/>
    <w:rsid w:val="00D9086E"/>
    <w:rsid w:val="00D90DA7"/>
    <w:rsid w:val="00D917EB"/>
    <w:rsid w:val="00D932E8"/>
    <w:rsid w:val="00D9472D"/>
    <w:rsid w:val="00D94D19"/>
    <w:rsid w:val="00D966A5"/>
    <w:rsid w:val="00D975A2"/>
    <w:rsid w:val="00DA2385"/>
    <w:rsid w:val="00DA3040"/>
    <w:rsid w:val="00DA46E8"/>
    <w:rsid w:val="00DA491A"/>
    <w:rsid w:val="00DA6334"/>
    <w:rsid w:val="00DA63BA"/>
    <w:rsid w:val="00DA7CF1"/>
    <w:rsid w:val="00DB063F"/>
    <w:rsid w:val="00DB0AC6"/>
    <w:rsid w:val="00DB143D"/>
    <w:rsid w:val="00DB17F6"/>
    <w:rsid w:val="00DB2A87"/>
    <w:rsid w:val="00DB2FE6"/>
    <w:rsid w:val="00DB3392"/>
    <w:rsid w:val="00DB6013"/>
    <w:rsid w:val="00DB6372"/>
    <w:rsid w:val="00DB6976"/>
    <w:rsid w:val="00DB7258"/>
    <w:rsid w:val="00DB7334"/>
    <w:rsid w:val="00DB7F87"/>
    <w:rsid w:val="00DC10E3"/>
    <w:rsid w:val="00DC17BE"/>
    <w:rsid w:val="00DC1FAF"/>
    <w:rsid w:val="00DC2940"/>
    <w:rsid w:val="00DC2C46"/>
    <w:rsid w:val="00DC3E2D"/>
    <w:rsid w:val="00DC41DC"/>
    <w:rsid w:val="00DC6F44"/>
    <w:rsid w:val="00DD14B9"/>
    <w:rsid w:val="00DD2714"/>
    <w:rsid w:val="00DD292C"/>
    <w:rsid w:val="00DD3332"/>
    <w:rsid w:val="00DD412D"/>
    <w:rsid w:val="00DD6DFA"/>
    <w:rsid w:val="00DD6E3A"/>
    <w:rsid w:val="00DD70B0"/>
    <w:rsid w:val="00DD714E"/>
    <w:rsid w:val="00DD79D2"/>
    <w:rsid w:val="00DD7F02"/>
    <w:rsid w:val="00DE30C4"/>
    <w:rsid w:val="00DE3371"/>
    <w:rsid w:val="00DE337F"/>
    <w:rsid w:val="00DE3FD8"/>
    <w:rsid w:val="00DE41A2"/>
    <w:rsid w:val="00DE4F10"/>
    <w:rsid w:val="00DE4FC7"/>
    <w:rsid w:val="00DE7AE3"/>
    <w:rsid w:val="00DF095D"/>
    <w:rsid w:val="00DF2095"/>
    <w:rsid w:val="00DF3046"/>
    <w:rsid w:val="00DF3477"/>
    <w:rsid w:val="00DF38BD"/>
    <w:rsid w:val="00DF49A0"/>
    <w:rsid w:val="00DF4C29"/>
    <w:rsid w:val="00DF4C95"/>
    <w:rsid w:val="00DF5034"/>
    <w:rsid w:val="00DF6222"/>
    <w:rsid w:val="00DF69B0"/>
    <w:rsid w:val="00DF6BB4"/>
    <w:rsid w:val="00E01ACF"/>
    <w:rsid w:val="00E01E0E"/>
    <w:rsid w:val="00E0371B"/>
    <w:rsid w:val="00E03C35"/>
    <w:rsid w:val="00E05437"/>
    <w:rsid w:val="00E07425"/>
    <w:rsid w:val="00E114E8"/>
    <w:rsid w:val="00E13871"/>
    <w:rsid w:val="00E138AF"/>
    <w:rsid w:val="00E14F87"/>
    <w:rsid w:val="00E158D6"/>
    <w:rsid w:val="00E1594E"/>
    <w:rsid w:val="00E168C6"/>
    <w:rsid w:val="00E20521"/>
    <w:rsid w:val="00E20C11"/>
    <w:rsid w:val="00E2173D"/>
    <w:rsid w:val="00E22E29"/>
    <w:rsid w:val="00E24882"/>
    <w:rsid w:val="00E258B1"/>
    <w:rsid w:val="00E25A2D"/>
    <w:rsid w:val="00E26FF0"/>
    <w:rsid w:val="00E27095"/>
    <w:rsid w:val="00E27890"/>
    <w:rsid w:val="00E27A8C"/>
    <w:rsid w:val="00E27DED"/>
    <w:rsid w:val="00E27FC3"/>
    <w:rsid w:val="00E30B13"/>
    <w:rsid w:val="00E31766"/>
    <w:rsid w:val="00E346C0"/>
    <w:rsid w:val="00E35392"/>
    <w:rsid w:val="00E35966"/>
    <w:rsid w:val="00E36C13"/>
    <w:rsid w:val="00E40A54"/>
    <w:rsid w:val="00E40B59"/>
    <w:rsid w:val="00E4131F"/>
    <w:rsid w:val="00E418C6"/>
    <w:rsid w:val="00E41CEB"/>
    <w:rsid w:val="00E43230"/>
    <w:rsid w:val="00E432D3"/>
    <w:rsid w:val="00E4332D"/>
    <w:rsid w:val="00E4517E"/>
    <w:rsid w:val="00E460ED"/>
    <w:rsid w:val="00E46846"/>
    <w:rsid w:val="00E5122D"/>
    <w:rsid w:val="00E52FFD"/>
    <w:rsid w:val="00E57ED4"/>
    <w:rsid w:val="00E608B7"/>
    <w:rsid w:val="00E6161E"/>
    <w:rsid w:val="00E61631"/>
    <w:rsid w:val="00E61F59"/>
    <w:rsid w:val="00E62187"/>
    <w:rsid w:val="00E621FC"/>
    <w:rsid w:val="00E636D3"/>
    <w:rsid w:val="00E64A9B"/>
    <w:rsid w:val="00E664BC"/>
    <w:rsid w:val="00E67203"/>
    <w:rsid w:val="00E70BE5"/>
    <w:rsid w:val="00E718EC"/>
    <w:rsid w:val="00E73066"/>
    <w:rsid w:val="00E753DB"/>
    <w:rsid w:val="00E75DEC"/>
    <w:rsid w:val="00E77D5F"/>
    <w:rsid w:val="00E80D20"/>
    <w:rsid w:val="00E80D29"/>
    <w:rsid w:val="00E81FDE"/>
    <w:rsid w:val="00E85153"/>
    <w:rsid w:val="00E85A08"/>
    <w:rsid w:val="00E86421"/>
    <w:rsid w:val="00E86639"/>
    <w:rsid w:val="00E86B0B"/>
    <w:rsid w:val="00E87307"/>
    <w:rsid w:val="00E9532B"/>
    <w:rsid w:val="00E965DC"/>
    <w:rsid w:val="00EA07C6"/>
    <w:rsid w:val="00EA0AB3"/>
    <w:rsid w:val="00EA263B"/>
    <w:rsid w:val="00EA2ABC"/>
    <w:rsid w:val="00EA3B55"/>
    <w:rsid w:val="00EA4DC5"/>
    <w:rsid w:val="00EA5C1E"/>
    <w:rsid w:val="00EA63B8"/>
    <w:rsid w:val="00EA6433"/>
    <w:rsid w:val="00EB3A12"/>
    <w:rsid w:val="00EB4474"/>
    <w:rsid w:val="00EB4FE1"/>
    <w:rsid w:val="00EB5D95"/>
    <w:rsid w:val="00EB5FF0"/>
    <w:rsid w:val="00EB63FD"/>
    <w:rsid w:val="00EB708B"/>
    <w:rsid w:val="00EB7AFC"/>
    <w:rsid w:val="00EC0404"/>
    <w:rsid w:val="00EC1ABB"/>
    <w:rsid w:val="00EC1F51"/>
    <w:rsid w:val="00EC2938"/>
    <w:rsid w:val="00EC29E7"/>
    <w:rsid w:val="00EC2E49"/>
    <w:rsid w:val="00EC4EF9"/>
    <w:rsid w:val="00EC510C"/>
    <w:rsid w:val="00EC585E"/>
    <w:rsid w:val="00EC66BB"/>
    <w:rsid w:val="00EC6A76"/>
    <w:rsid w:val="00EC6E73"/>
    <w:rsid w:val="00EC7079"/>
    <w:rsid w:val="00ED06FB"/>
    <w:rsid w:val="00ED0861"/>
    <w:rsid w:val="00ED1531"/>
    <w:rsid w:val="00ED2C08"/>
    <w:rsid w:val="00ED3B2F"/>
    <w:rsid w:val="00ED5609"/>
    <w:rsid w:val="00EE0069"/>
    <w:rsid w:val="00EE0B7A"/>
    <w:rsid w:val="00EE48DE"/>
    <w:rsid w:val="00EE4DE3"/>
    <w:rsid w:val="00EE5AF9"/>
    <w:rsid w:val="00EE60FD"/>
    <w:rsid w:val="00EE690E"/>
    <w:rsid w:val="00EE6A99"/>
    <w:rsid w:val="00EE6BAC"/>
    <w:rsid w:val="00EE707C"/>
    <w:rsid w:val="00EF3E56"/>
    <w:rsid w:val="00EF4221"/>
    <w:rsid w:val="00EF4DF3"/>
    <w:rsid w:val="00EF60F7"/>
    <w:rsid w:val="00EF65DB"/>
    <w:rsid w:val="00EF674C"/>
    <w:rsid w:val="00EF7E39"/>
    <w:rsid w:val="00EF7F50"/>
    <w:rsid w:val="00F038C3"/>
    <w:rsid w:val="00F04EB9"/>
    <w:rsid w:val="00F06193"/>
    <w:rsid w:val="00F072EE"/>
    <w:rsid w:val="00F07699"/>
    <w:rsid w:val="00F07A8D"/>
    <w:rsid w:val="00F07F48"/>
    <w:rsid w:val="00F10E82"/>
    <w:rsid w:val="00F12CCD"/>
    <w:rsid w:val="00F13AB6"/>
    <w:rsid w:val="00F13EC6"/>
    <w:rsid w:val="00F141A4"/>
    <w:rsid w:val="00F14D72"/>
    <w:rsid w:val="00F15204"/>
    <w:rsid w:val="00F159B5"/>
    <w:rsid w:val="00F16085"/>
    <w:rsid w:val="00F160BE"/>
    <w:rsid w:val="00F163AD"/>
    <w:rsid w:val="00F213F8"/>
    <w:rsid w:val="00F224BC"/>
    <w:rsid w:val="00F22512"/>
    <w:rsid w:val="00F23438"/>
    <w:rsid w:val="00F23DE2"/>
    <w:rsid w:val="00F24E40"/>
    <w:rsid w:val="00F258D1"/>
    <w:rsid w:val="00F259DC"/>
    <w:rsid w:val="00F2689F"/>
    <w:rsid w:val="00F27F0F"/>
    <w:rsid w:val="00F30228"/>
    <w:rsid w:val="00F31962"/>
    <w:rsid w:val="00F3203F"/>
    <w:rsid w:val="00F33242"/>
    <w:rsid w:val="00F334E8"/>
    <w:rsid w:val="00F338F5"/>
    <w:rsid w:val="00F35548"/>
    <w:rsid w:val="00F35580"/>
    <w:rsid w:val="00F35C6B"/>
    <w:rsid w:val="00F3648A"/>
    <w:rsid w:val="00F406AF"/>
    <w:rsid w:val="00F410D2"/>
    <w:rsid w:val="00F410F7"/>
    <w:rsid w:val="00F441E5"/>
    <w:rsid w:val="00F44D05"/>
    <w:rsid w:val="00F45933"/>
    <w:rsid w:val="00F47AFE"/>
    <w:rsid w:val="00F532AF"/>
    <w:rsid w:val="00F533F8"/>
    <w:rsid w:val="00F535C4"/>
    <w:rsid w:val="00F54626"/>
    <w:rsid w:val="00F54987"/>
    <w:rsid w:val="00F54F33"/>
    <w:rsid w:val="00F558AD"/>
    <w:rsid w:val="00F55A5A"/>
    <w:rsid w:val="00F565CD"/>
    <w:rsid w:val="00F57612"/>
    <w:rsid w:val="00F57693"/>
    <w:rsid w:val="00F63D8A"/>
    <w:rsid w:val="00F67B4A"/>
    <w:rsid w:val="00F73118"/>
    <w:rsid w:val="00F7319D"/>
    <w:rsid w:val="00F73CA2"/>
    <w:rsid w:val="00F745D6"/>
    <w:rsid w:val="00F7541B"/>
    <w:rsid w:val="00F756C9"/>
    <w:rsid w:val="00F75A4D"/>
    <w:rsid w:val="00F75CEE"/>
    <w:rsid w:val="00F80364"/>
    <w:rsid w:val="00F8087C"/>
    <w:rsid w:val="00F808FE"/>
    <w:rsid w:val="00F80A7D"/>
    <w:rsid w:val="00F82EA5"/>
    <w:rsid w:val="00F82FFB"/>
    <w:rsid w:val="00F8328C"/>
    <w:rsid w:val="00F83A34"/>
    <w:rsid w:val="00F84C79"/>
    <w:rsid w:val="00F85159"/>
    <w:rsid w:val="00F860AB"/>
    <w:rsid w:val="00F906B2"/>
    <w:rsid w:val="00F90A7C"/>
    <w:rsid w:val="00F90BA0"/>
    <w:rsid w:val="00F90C07"/>
    <w:rsid w:val="00F91BC1"/>
    <w:rsid w:val="00F920B9"/>
    <w:rsid w:val="00F92585"/>
    <w:rsid w:val="00F93DC5"/>
    <w:rsid w:val="00F9600C"/>
    <w:rsid w:val="00F96BCF"/>
    <w:rsid w:val="00F96DB8"/>
    <w:rsid w:val="00F97383"/>
    <w:rsid w:val="00F977A6"/>
    <w:rsid w:val="00FA0CF4"/>
    <w:rsid w:val="00FA23B0"/>
    <w:rsid w:val="00FA49F3"/>
    <w:rsid w:val="00FA5281"/>
    <w:rsid w:val="00FA586C"/>
    <w:rsid w:val="00FA60C4"/>
    <w:rsid w:val="00FA62F3"/>
    <w:rsid w:val="00FA7793"/>
    <w:rsid w:val="00FB0299"/>
    <w:rsid w:val="00FB0A59"/>
    <w:rsid w:val="00FB0D4B"/>
    <w:rsid w:val="00FB19F8"/>
    <w:rsid w:val="00FB24C2"/>
    <w:rsid w:val="00FB2B4B"/>
    <w:rsid w:val="00FB446F"/>
    <w:rsid w:val="00FB6EA6"/>
    <w:rsid w:val="00FB704E"/>
    <w:rsid w:val="00FC0153"/>
    <w:rsid w:val="00FC0369"/>
    <w:rsid w:val="00FC0464"/>
    <w:rsid w:val="00FC117E"/>
    <w:rsid w:val="00FC1470"/>
    <w:rsid w:val="00FC15FA"/>
    <w:rsid w:val="00FC2E64"/>
    <w:rsid w:val="00FC35FE"/>
    <w:rsid w:val="00FC3E45"/>
    <w:rsid w:val="00FC431E"/>
    <w:rsid w:val="00FC6CE6"/>
    <w:rsid w:val="00FD1747"/>
    <w:rsid w:val="00FD3008"/>
    <w:rsid w:val="00FD6FE5"/>
    <w:rsid w:val="00FD7826"/>
    <w:rsid w:val="00FD7953"/>
    <w:rsid w:val="00FD7A96"/>
    <w:rsid w:val="00FE03A6"/>
    <w:rsid w:val="00FE06FC"/>
    <w:rsid w:val="00FE09BA"/>
    <w:rsid w:val="00FE2D93"/>
    <w:rsid w:val="00FE431A"/>
    <w:rsid w:val="00FE48A5"/>
    <w:rsid w:val="00FE5AC6"/>
    <w:rsid w:val="00FE6D3A"/>
    <w:rsid w:val="00FF0BB9"/>
    <w:rsid w:val="00FF0D99"/>
    <w:rsid w:val="00FF163E"/>
    <w:rsid w:val="00FF31CF"/>
    <w:rsid w:val="00FF34D2"/>
    <w:rsid w:val="00FF35CB"/>
    <w:rsid w:val="00FF3E31"/>
    <w:rsid w:val="00FF3EF3"/>
    <w:rsid w:val="00FF4898"/>
    <w:rsid w:val="00FF5115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CCF8"/>
  <w15:docId w15:val="{8FAFAC1D-83FB-4EBC-8457-D8A97B5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31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413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54131"/>
    <w:rPr>
      <w:rFonts w:eastAsia="Times New Roman" w:cs="Times New Roman"/>
      <w:b/>
      <w:bCs/>
      <w:szCs w:val="20"/>
    </w:rPr>
  </w:style>
  <w:style w:type="paragraph" w:styleId="HTMLAddress">
    <w:name w:val="HTML Address"/>
    <w:basedOn w:val="Normal"/>
    <w:link w:val="HTMLAddressChar"/>
    <w:semiHidden/>
    <w:rsid w:val="00854131"/>
    <w:rPr>
      <w:rFonts w:ascii="Arial Unicode MS" w:eastAsia="Arial Unicode MS" w:hAnsi="Arial Unicode MS" w:cs="Arial Unicode MS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854131"/>
    <w:rPr>
      <w:rFonts w:ascii="Arial Unicode MS" w:eastAsia="Arial Unicode MS" w:hAnsi="Arial Unicode MS" w:cs="Arial Unicode MS"/>
      <w:i/>
      <w:iCs/>
      <w:szCs w:val="24"/>
    </w:rPr>
  </w:style>
  <w:style w:type="table" w:styleId="TableGrid">
    <w:name w:val="Table Grid"/>
    <w:basedOn w:val="TableNormal"/>
    <w:uiPriority w:val="59"/>
    <w:rsid w:val="007C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F5F"/>
    <w:pPr>
      <w:ind w:left="720"/>
      <w:contextualSpacing/>
    </w:pPr>
    <w:rPr>
      <w:rFonts w:ascii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5F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FB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E5F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FBA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C1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ucationservice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servic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1400F-0DAD-4515-90F0-ED35E3FB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kwin2907</dc:creator>
  <cp:lastModifiedBy>Rachel Hughes</cp:lastModifiedBy>
  <cp:revision>3</cp:revision>
  <cp:lastPrinted>2019-10-08T15:48:00Z</cp:lastPrinted>
  <dcterms:created xsi:type="dcterms:W3CDTF">2021-12-03T11:53:00Z</dcterms:created>
  <dcterms:modified xsi:type="dcterms:W3CDTF">2021-12-03T11:55:00Z</dcterms:modified>
</cp:coreProperties>
</file>